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085" w:rsidRPr="00532BE0" w:rsidRDefault="00640BBA" w:rsidP="001212F6">
      <w:pPr>
        <w:jc w:val="right"/>
        <w:rPr>
          <w:rFonts w:ascii="Arial" w:hAnsi="Arial" w:cs="Arial"/>
          <w:b/>
          <w:bCs/>
          <w:sz w:val="24"/>
          <w:szCs w:val="24"/>
          <w:lang w:val="ro-RO"/>
        </w:rPr>
      </w:pPr>
      <w:r>
        <w:rPr>
          <w:rFonts w:ascii="Arial" w:hAnsi="Arial" w:cs="Arial"/>
          <w:b/>
          <w:bCs/>
          <w:sz w:val="24"/>
          <w:szCs w:val="24"/>
          <w:lang w:val="ro-RO"/>
        </w:rPr>
        <w:t xml:space="preserve"> </w:t>
      </w:r>
      <w:r w:rsidR="001212F6">
        <w:rPr>
          <w:rFonts w:ascii="Arial" w:hAnsi="Arial" w:cs="Arial"/>
          <w:b/>
          <w:bCs/>
          <w:sz w:val="24"/>
          <w:szCs w:val="24"/>
          <w:lang w:val="ro-RO"/>
        </w:rPr>
        <w:t xml:space="preserve">                                                                            Anexa nr. 6</w:t>
      </w:r>
      <w:r w:rsidR="001212F6" w:rsidRPr="001212F6">
        <w:rPr>
          <w:rFonts w:ascii="Arial" w:hAnsi="Arial" w:cs="Arial"/>
          <w:b/>
          <w:lang w:val="it-IT"/>
        </w:rPr>
        <w:t xml:space="preserve"> </w:t>
      </w:r>
      <w:r w:rsidR="001212F6" w:rsidRPr="001212F6">
        <w:rPr>
          <w:rFonts w:ascii="Arial" w:hAnsi="Arial" w:cs="Arial"/>
          <w:b/>
          <w:sz w:val="24"/>
          <w:szCs w:val="24"/>
          <w:lang w:val="it-IT"/>
        </w:rPr>
        <w:t>la</w:t>
      </w:r>
      <w:r w:rsidR="001212F6" w:rsidRPr="001212F6">
        <w:rPr>
          <w:rFonts w:ascii="Arial" w:hAnsi="Arial" w:cs="Arial"/>
          <w:b/>
          <w:i/>
          <w:sz w:val="24"/>
          <w:szCs w:val="24"/>
          <w:lang w:val="es-ES"/>
        </w:rPr>
        <w:t xml:space="preserve"> </w:t>
      </w:r>
      <w:proofErr w:type="spellStart"/>
      <w:r w:rsidR="001212F6" w:rsidRPr="001212F6">
        <w:rPr>
          <w:rFonts w:ascii="Arial" w:hAnsi="Arial" w:cs="Arial"/>
          <w:b/>
          <w:i/>
          <w:sz w:val="24"/>
          <w:szCs w:val="24"/>
          <w:lang w:val="es-ES"/>
        </w:rPr>
        <w:t>Normele</w:t>
      </w:r>
      <w:proofErr w:type="spellEnd"/>
      <w:r w:rsidR="001212F6" w:rsidRPr="001212F6">
        <w:rPr>
          <w:rFonts w:ascii="Arial" w:hAnsi="Arial" w:cs="Arial"/>
          <w:b/>
          <w:i/>
          <w:sz w:val="24"/>
          <w:szCs w:val="24"/>
          <w:lang w:val="es-ES"/>
        </w:rPr>
        <w:t xml:space="preserve"> </w:t>
      </w:r>
      <w:proofErr w:type="spellStart"/>
      <w:r w:rsidR="001212F6" w:rsidRPr="001212F6">
        <w:rPr>
          <w:rFonts w:ascii="Arial" w:hAnsi="Arial" w:cs="Arial"/>
          <w:b/>
          <w:i/>
          <w:sz w:val="24"/>
          <w:szCs w:val="24"/>
          <w:lang w:val="es-ES"/>
        </w:rPr>
        <w:t>metodologice</w:t>
      </w:r>
      <w:proofErr w:type="spellEnd"/>
      <w:r w:rsidR="00EC2085" w:rsidRPr="00532BE0">
        <w:rPr>
          <w:rFonts w:ascii="Arial" w:hAnsi="Arial" w:cs="Arial"/>
          <w:b/>
          <w:bCs/>
          <w:sz w:val="24"/>
          <w:szCs w:val="24"/>
          <w:lang w:val="ro-RO"/>
        </w:rPr>
        <w:tab/>
      </w:r>
      <w:r w:rsidR="00EC2085" w:rsidRPr="00532BE0">
        <w:rPr>
          <w:rFonts w:ascii="Arial" w:hAnsi="Arial" w:cs="Arial"/>
          <w:b/>
          <w:bCs/>
          <w:sz w:val="24"/>
          <w:szCs w:val="24"/>
          <w:lang w:val="ro-RO"/>
        </w:rPr>
        <w:tab/>
      </w:r>
      <w:r w:rsidR="00EC2085" w:rsidRPr="00532BE0">
        <w:rPr>
          <w:rFonts w:ascii="Arial" w:hAnsi="Arial" w:cs="Arial"/>
          <w:b/>
          <w:bCs/>
          <w:sz w:val="24"/>
          <w:szCs w:val="24"/>
          <w:lang w:val="ro-RO"/>
        </w:rPr>
        <w:tab/>
      </w:r>
      <w:r w:rsidR="00EC2085" w:rsidRPr="00532BE0">
        <w:rPr>
          <w:rFonts w:ascii="Arial" w:hAnsi="Arial" w:cs="Arial"/>
          <w:b/>
          <w:bCs/>
          <w:sz w:val="24"/>
          <w:szCs w:val="24"/>
          <w:lang w:val="ro-RO"/>
        </w:rPr>
        <w:tab/>
      </w:r>
      <w:r w:rsidR="00EC2085" w:rsidRPr="00532BE0">
        <w:rPr>
          <w:rFonts w:ascii="Arial" w:hAnsi="Arial" w:cs="Arial"/>
          <w:b/>
          <w:bCs/>
          <w:sz w:val="24"/>
          <w:szCs w:val="24"/>
          <w:lang w:val="ro-RO"/>
        </w:rPr>
        <w:tab/>
      </w:r>
      <w:r w:rsidR="00EC2085" w:rsidRPr="00532BE0">
        <w:rPr>
          <w:rFonts w:ascii="Arial" w:hAnsi="Arial" w:cs="Arial"/>
          <w:b/>
          <w:bCs/>
          <w:sz w:val="24"/>
          <w:szCs w:val="24"/>
          <w:lang w:val="ro-RO"/>
        </w:rPr>
        <w:tab/>
      </w:r>
      <w:r w:rsidR="00EC2085" w:rsidRPr="00532BE0">
        <w:rPr>
          <w:rFonts w:ascii="Arial" w:hAnsi="Arial" w:cs="Arial"/>
          <w:b/>
          <w:bCs/>
          <w:sz w:val="24"/>
          <w:szCs w:val="24"/>
          <w:lang w:val="ro-RO"/>
        </w:rPr>
        <w:tab/>
        <w:t xml:space="preserve"> </w:t>
      </w:r>
    </w:p>
    <w:p w:rsidR="002C7D6E" w:rsidRPr="00532BE0" w:rsidRDefault="00277F9E" w:rsidP="00573E15">
      <w:pPr>
        <w:jc w:val="both"/>
        <w:rPr>
          <w:rFonts w:ascii="Arial" w:hAnsi="Arial" w:cs="Arial"/>
          <w:b/>
          <w:bCs/>
          <w:sz w:val="24"/>
          <w:szCs w:val="24"/>
          <w:lang w:val="ro-RO"/>
        </w:rPr>
      </w:pPr>
      <w:r>
        <w:rPr>
          <w:rFonts w:ascii="Arial" w:hAnsi="Arial" w:cs="Arial"/>
          <w:b/>
          <w:bCs/>
          <w:sz w:val="24"/>
          <w:szCs w:val="24"/>
          <w:lang w:val="ro-RO"/>
        </w:rPr>
        <w:t xml:space="preserve">DECLARAȚIA  PRIVIND </w:t>
      </w:r>
      <w:r w:rsidR="002C7D6E" w:rsidRPr="00532BE0">
        <w:rPr>
          <w:rFonts w:ascii="Arial" w:hAnsi="Arial" w:cs="Arial"/>
          <w:b/>
          <w:bCs/>
          <w:sz w:val="24"/>
          <w:szCs w:val="24"/>
          <w:lang w:val="ro-RO"/>
        </w:rPr>
        <w:t xml:space="preserve">CALIFICAREA </w:t>
      </w:r>
      <w:r w:rsidR="00C11CDB" w:rsidRPr="00532BE0">
        <w:rPr>
          <w:rFonts w:ascii="Arial" w:hAnsi="Arial" w:cs="Arial"/>
          <w:b/>
          <w:bCs/>
          <w:sz w:val="24"/>
          <w:szCs w:val="24"/>
          <w:lang w:val="ro-RO"/>
        </w:rPr>
        <w:t xml:space="preserve">SPRIJINULUI FINANCIAR NERAMBURSABIL ACORDAT CONFORM </w:t>
      </w:r>
      <w:r w:rsidR="005F6DB1" w:rsidRPr="005F6DB1">
        <w:rPr>
          <w:rFonts w:ascii="Arial" w:hAnsi="Arial" w:cs="Arial"/>
          <w:b/>
          <w:bCs/>
          <w:sz w:val="24"/>
          <w:szCs w:val="24"/>
          <w:lang w:val="ro-RO"/>
        </w:rPr>
        <w:t>LEG</w:t>
      </w:r>
      <w:r w:rsidR="005F6DB1">
        <w:rPr>
          <w:rFonts w:ascii="Arial" w:hAnsi="Arial" w:cs="Arial"/>
          <w:b/>
          <w:bCs/>
          <w:sz w:val="24"/>
          <w:szCs w:val="24"/>
          <w:lang w:val="ro-RO"/>
        </w:rPr>
        <w:t>II NR</w:t>
      </w:r>
      <w:r w:rsidR="008339E4">
        <w:rPr>
          <w:rFonts w:ascii="Arial" w:hAnsi="Arial" w:cs="Arial"/>
          <w:b/>
          <w:bCs/>
          <w:sz w:val="24"/>
          <w:szCs w:val="24"/>
          <w:lang w:val="ro-RO"/>
        </w:rPr>
        <w:t>. 238/2010 PRIVIND DECLARAREA ZILEI DE 15 IANUARIE ZIUA CULTURII NAŢIONALE</w:t>
      </w:r>
      <w:r w:rsidR="00C11CDB" w:rsidRPr="00532BE0">
        <w:rPr>
          <w:rFonts w:ascii="Arial" w:hAnsi="Arial" w:cs="Arial"/>
          <w:b/>
          <w:bCs/>
          <w:sz w:val="24"/>
          <w:szCs w:val="24"/>
          <w:lang w:val="ro-RO"/>
        </w:rPr>
        <w:t xml:space="preserve">, </w:t>
      </w:r>
      <w:r w:rsidR="003915CB" w:rsidRPr="00532BE0">
        <w:rPr>
          <w:rFonts w:ascii="Arial" w:hAnsi="Arial" w:cs="Arial"/>
          <w:b/>
          <w:bCs/>
          <w:sz w:val="24"/>
          <w:szCs w:val="24"/>
          <w:lang w:val="ro-RO"/>
        </w:rPr>
        <w:t>RAPORTATĂ</w:t>
      </w:r>
      <w:r w:rsidR="002C7D6E" w:rsidRPr="00532BE0">
        <w:rPr>
          <w:rFonts w:ascii="Arial" w:hAnsi="Arial" w:cs="Arial"/>
          <w:b/>
          <w:bCs/>
          <w:sz w:val="24"/>
          <w:szCs w:val="24"/>
          <w:lang w:val="ro-RO"/>
        </w:rPr>
        <w:t xml:space="preserve"> </w:t>
      </w:r>
      <w:r w:rsidR="003915CB" w:rsidRPr="00532BE0">
        <w:rPr>
          <w:rFonts w:ascii="Arial" w:hAnsi="Arial" w:cs="Arial"/>
          <w:b/>
          <w:bCs/>
          <w:sz w:val="24"/>
          <w:szCs w:val="24"/>
          <w:lang w:val="ro-RO"/>
        </w:rPr>
        <w:t>LA PREV</w:t>
      </w:r>
      <w:r w:rsidR="00A77F13" w:rsidRPr="00532BE0">
        <w:rPr>
          <w:rFonts w:ascii="Arial" w:hAnsi="Arial" w:cs="Arial"/>
          <w:b/>
          <w:bCs/>
          <w:sz w:val="24"/>
          <w:szCs w:val="24"/>
          <w:lang w:val="ro-RO"/>
        </w:rPr>
        <w:t>E</w:t>
      </w:r>
      <w:r w:rsidR="003915CB" w:rsidRPr="00532BE0">
        <w:rPr>
          <w:rFonts w:ascii="Arial" w:hAnsi="Arial" w:cs="Arial"/>
          <w:b/>
          <w:bCs/>
          <w:sz w:val="24"/>
          <w:szCs w:val="24"/>
          <w:lang w:val="ro-RO"/>
        </w:rPr>
        <w:t>DERILE</w:t>
      </w:r>
      <w:r w:rsidR="002C7D6E" w:rsidRPr="00532BE0">
        <w:rPr>
          <w:rFonts w:ascii="Arial" w:hAnsi="Arial" w:cs="Arial"/>
          <w:b/>
          <w:bCs/>
          <w:sz w:val="24"/>
          <w:szCs w:val="24"/>
          <w:lang w:val="ro-RO"/>
        </w:rPr>
        <w:t> AJUTORUL</w:t>
      </w:r>
      <w:r w:rsidR="003915CB" w:rsidRPr="00532BE0">
        <w:rPr>
          <w:rFonts w:ascii="Arial" w:hAnsi="Arial" w:cs="Arial"/>
          <w:b/>
          <w:bCs/>
          <w:sz w:val="24"/>
          <w:szCs w:val="24"/>
          <w:lang w:val="ro-RO"/>
        </w:rPr>
        <w:t>UI</w:t>
      </w:r>
      <w:r w:rsidR="002C7D6E" w:rsidRPr="00532BE0">
        <w:rPr>
          <w:rFonts w:ascii="Arial" w:hAnsi="Arial" w:cs="Arial"/>
          <w:b/>
          <w:bCs/>
          <w:sz w:val="24"/>
          <w:szCs w:val="24"/>
          <w:lang w:val="ro-RO"/>
        </w:rPr>
        <w:t xml:space="preserve"> DE </w:t>
      </w:r>
      <w:r w:rsidR="00851920" w:rsidRPr="00532BE0">
        <w:rPr>
          <w:rFonts w:ascii="Arial" w:hAnsi="Arial" w:cs="Arial"/>
          <w:b/>
          <w:bCs/>
          <w:sz w:val="24"/>
          <w:szCs w:val="24"/>
          <w:lang w:val="ro-RO"/>
        </w:rPr>
        <w:t>MINIMIS</w:t>
      </w:r>
    </w:p>
    <w:p w:rsidR="007C3839" w:rsidRDefault="007C3839" w:rsidP="00573E15">
      <w:pPr>
        <w:jc w:val="both"/>
        <w:rPr>
          <w:rFonts w:ascii="Arial" w:hAnsi="Arial" w:cs="Arial"/>
          <w:sz w:val="24"/>
          <w:szCs w:val="24"/>
          <w:lang w:val="ro-RO"/>
        </w:rPr>
      </w:pPr>
    </w:p>
    <w:p w:rsidR="002C7D6E" w:rsidRPr="00113387" w:rsidRDefault="00623CF7" w:rsidP="00573E15">
      <w:pPr>
        <w:jc w:val="both"/>
        <w:rPr>
          <w:rFonts w:ascii="Arial" w:hAnsi="Arial" w:cs="Arial"/>
          <w:sz w:val="24"/>
          <w:szCs w:val="24"/>
          <w:lang w:val="ro-RO"/>
        </w:rPr>
      </w:pPr>
      <w:r w:rsidRPr="00113387">
        <w:rPr>
          <w:rFonts w:ascii="Arial" w:hAnsi="Arial" w:cs="Arial"/>
          <w:sz w:val="24"/>
          <w:szCs w:val="24"/>
          <w:lang w:val="ro-RO"/>
        </w:rPr>
        <w:t>Subsemnatul &lt;numele reprezentantului legal / persoanei împuternicite, astfel cum acesta apare în BI/CI&gt;, posesor al BI/CI seria &lt;……&gt; nr. &lt;…………&gt;, eliberat/ă de &lt;……………&gt;, CNP &lt;…………&gt;, având &lt;func</w:t>
      </w:r>
      <w:r w:rsidR="00532BE0" w:rsidRPr="00113387">
        <w:rPr>
          <w:rFonts w:ascii="Arial" w:hAnsi="Arial" w:cs="Arial"/>
          <w:sz w:val="24"/>
          <w:szCs w:val="24"/>
          <w:lang w:val="ro-RO"/>
        </w:rPr>
        <w:t>ț</w:t>
      </w:r>
      <w:r w:rsidRPr="00113387">
        <w:rPr>
          <w:rFonts w:ascii="Arial" w:hAnsi="Arial" w:cs="Arial"/>
          <w:sz w:val="24"/>
          <w:szCs w:val="24"/>
          <w:lang w:val="ro-RO"/>
        </w:rPr>
        <w:t xml:space="preserve">ia&gt; în cadrul &lt;denumirea beneficiarului&gt;, </w:t>
      </w:r>
      <w:r w:rsidR="00532BE0" w:rsidRPr="00113387">
        <w:rPr>
          <w:rFonts w:ascii="Arial" w:hAnsi="Arial" w:cs="Arial"/>
          <w:sz w:val="24"/>
          <w:lang w:val="ro-RO"/>
        </w:rPr>
        <w:t xml:space="preserve">având  </w:t>
      </w:r>
      <w:r w:rsidR="00532BE0" w:rsidRPr="00113387">
        <w:rPr>
          <w:rFonts w:ascii="Arial" w:hAnsi="Arial" w:cs="Arial"/>
          <w:i/>
          <w:sz w:val="24"/>
          <w:lang w:val="ro-RO"/>
        </w:rPr>
        <w:t>Nr.</w:t>
      </w:r>
      <w:r w:rsidR="00532BE0" w:rsidRPr="00113387">
        <w:rPr>
          <w:rFonts w:ascii="Arial" w:hAnsi="Arial" w:cs="Arial"/>
          <w:sz w:val="24"/>
          <w:lang w:val="ro-RO"/>
        </w:rPr>
        <w:t xml:space="preserve"> </w:t>
      </w:r>
      <w:r w:rsidR="00532BE0" w:rsidRPr="00113387">
        <w:rPr>
          <w:rFonts w:ascii="Arial" w:hAnsi="Arial" w:cs="Arial"/>
          <w:i/>
          <w:sz w:val="24"/>
          <w:lang w:val="ro-RO"/>
        </w:rPr>
        <w:t xml:space="preserve">de înregistrare în Registrul Comerțului / Număr de înregistrare în Registrul Asociațiilor și Fundațiilor ..........și Cod Unic de Înregistrare (CUI) / Cod de Identificare Fiscală (CIF).................. , </w:t>
      </w:r>
      <w:r w:rsidRPr="00113387">
        <w:rPr>
          <w:rFonts w:ascii="Arial" w:hAnsi="Arial" w:cs="Arial"/>
          <w:sz w:val="24"/>
          <w:szCs w:val="24"/>
          <w:lang w:val="ro-RO"/>
        </w:rPr>
        <w:t>în calitate de beneficiar al sprijinului financiar nerambursabil</w:t>
      </w:r>
      <w:r w:rsidR="00AE3130" w:rsidRPr="00113387">
        <w:rPr>
          <w:rFonts w:ascii="Arial" w:hAnsi="Arial" w:cs="Arial"/>
          <w:sz w:val="24"/>
          <w:szCs w:val="24"/>
          <w:lang w:val="ro-RO"/>
        </w:rPr>
        <w:t xml:space="preserve"> care va fi</w:t>
      </w:r>
      <w:r w:rsidRPr="00113387">
        <w:rPr>
          <w:rFonts w:ascii="Arial" w:hAnsi="Arial" w:cs="Arial"/>
          <w:sz w:val="24"/>
          <w:szCs w:val="24"/>
          <w:lang w:val="ro-RO"/>
        </w:rPr>
        <w:t xml:space="preserve"> acordat în conformitate cu prevederile </w:t>
      </w:r>
      <w:r w:rsidR="00A37A8B" w:rsidRPr="00113387">
        <w:rPr>
          <w:rFonts w:ascii="Arial" w:eastAsia="SimSun" w:hAnsi="Arial" w:cs="Arial"/>
          <w:b/>
          <w:i/>
          <w:iCs/>
          <w:sz w:val="24"/>
          <w:szCs w:val="24"/>
          <w:lang w:val="ro-RO" w:eastAsia="zh-CN"/>
        </w:rPr>
        <w:t xml:space="preserve">Legii nr. </w:t>
      </w:r>
      <w:r w:rsidR="00A37A8B" w:rsidRPr="00113387">
        <w:rPr>
          <w:rFonts w:ascii="Arial" w:hAnsi="Arial" w:cs="Arial"/>
          <w:b/>
          <w:bCs/>
          <w:i/>
          <w:sz w:val="24"/>
          <w:szCs w:val="24"/>
          <w:lang w:val="ro-RO"/>
        </w:rPr>
        <w:t>238/2010 privind declararea zilei de 15 ianuarie Ziua Culturii Naţionale</w:t>
      </w:r>
      <w:r w:rsidR="00C21F6D" w:rsidRPr="00113387">
        <w:rPr>
          <w:rFonts w:ascii="Arial" w:hAnsi="Arial" w:cs="Arial"/>
          <w:sz w:val="24"/>
          <w:szCs w:val="24"/>
          <w:lang w:val="ro-RO"/>
        </w:rPr>
        <w:t>,</w:t>
      </w:r>
      <w:r w:rsidRPr="00113387">
        <w:rPr>
          <w:rFonts w:ascii="Arial" w:hAnsi="Arial" w:cs="Arial"/>
          <w:sz w:val="24"/>
          <w:szCs w:val="24"/>
          <w:lang w:val="ro-RO"/>
        </w:rPr>
        <w:t xml:space="preserve"> </w:t>
      </w:r>
      <w:r w:rsidR="00C21F6D" w:rsidRPr="00113387">
        <w:rPr>
          <w:rFonts w:ascii="Arial" w:hAnsi="Arial" w:cs="Arial"/>
          <w:sz w:val="24"/>
          <w:szCs w:val="24"/>
          <w:lang w:val="ro-RO"/>
        </w:rPr>
        <w:t>pentru finanţarea neram</w:t>
      </w:r>
      <w:r w:rsidR="008C79BC">
        <w:rPr>
          <w:rFonts w:ascii="Arial" w:hAnsi="Arial" w:cs="Arial"/>
          <w:sz w:val="24"/>
          <w:szCs w:val="24"/>
          <w:lang w:val="ro-RO"/>
        </w:rPr>
        <w:t>bursabilă a proiectului</w:t>
      </w:r>
      <w:r w:rsidR="00C21F6D" w:rsidRPr="00113387">
        <w:rPr>
          <w:rFonts w:ascii="Arial" w:hAnsi="Arial" w:cs="Arial"/>
          <w:sz w:val="24"/>
          <w:szCs w:val="24"/>
          <w:lang w:val="ro-RO"/>
        </w:rPr>
        <w:t xml:space="preserve"> cultural </w:t>
      </w:r>
      <w:r w:rsidR="00BC7A3D">
        <w:rPr>
          <w:rFonts w:ascii="Arial" w:hAnsi="Arial" w:cs="Arial"/>
          <w:sz w:val="24"/>
          <w:szCs w:val="24"/>
          <w:lang w:val="ro-RO"/>
        </w:rPr>
        <w:t>&lt;titlu proiect</w:t>
      </w:r>
      <w:r w:rsidR="00C21F6D" w:rsidRPr="00113387">
        <w:rPr>
          <w:rFonts w:ascii="Arial" w:hAnsi="Arial" w:cs="Arial"/>
          <w:sz w:val="24"/>
          <w:szCs w:val="24"/>
          <w:lang w:val="ro-RO"/>
        </w:rPr>
        <w:t xml:space="preserve"> cultural</w:t>
      </w:r>
      <w:r w:rsidRPr="00113387">
        <w:rPr>
          <w:rFonts w:ascii="Arial" w:hAnsi="Arial" w:cs="Arial"/>
          <w:sz w:val="24"/>
          <w:szCs w:val="24"/>
          <w:lang w:val="ro-RO"/>
        </w:rPr>
        <w:t xml:space="preserve">&gt;, cunoscând că falsul în declarații este pedepsit de legea penală, </w:t>
      </w:r>
      <w:r w:rsidRPr="00113387">
        <w:rPr>
          <w:rFonts w:ascii="Arial" w:hAnsi="Arial" w:cs="Arial"/>
          <w:b/>
          <w:bCs/>
          <w:sz w:val="24"/>
          <w:szCs w:val="24"/>
          <w:lang w:val="ro-RO"/>
        </w:rPr>
        <w:t>declar pe propria răspundere următoarele</w:t>
      </w:r>
      <w:r w:rsidRPr="00113387">
        <w:rPr>
          <w:rFonts w:ascii="Arial" w:hAnsi="Arial" w:cs="Arial"/>
          <w:sz w:val="24"/>
          <w:szCs w:val="24"/>
          <w:lang w:val="ro-RO"/>
        </w:rPr>
        <w:t>:</w:t>
      </w:r>
    </w:p>
    <w:p w:rsidR="004B4477" w:rsidRPr="00532BE0" w:rsidRDefault="004B4477" w:rsidP="00573E15">
      <w:pPr>
        <w:suppressAutoHyphens/>
        <w:spacing w:after="0" w:line="240" w:lineRule="auto"/>
        <w:jc w:val="both"/>
        <w:rPr>
          <w:rFonts w:ascii="Arial" w:hAnsi="Arial" w:cs="Arial"/>
          <w:i/>
          <w:sz w:val="24"/>
          <w:lang w:val="ro-RO"/>
        </w:rPr>
      </w:pPr>
    </w:p>
    <w:p w:rsidR="00922EF3" w:rsidRPr="00532BE0" w:rsidRDefault="004B4477" w:rsidP="00922EF3">
      <w:pPr>
        <w:suppressAutoHyphens/>
        <w:spacing w:after="0" w:line="240" w:lineRule="auto"/>
        <w:jc w:val="both"/>
        <w:rPr>
          <w:rFonts w:ascii="Arial" w:hAnsi="Arial" w:cs="Arial"/>
          <w:i/>
          <w:sz w:val="24"/>
          <w:lang w:val="ro-RO"/>
        </w:rPr>
      </w:pPr>
      <w:r w:rsidRPr="00532BE0">
        <w:rPr>
          <w:rFonts w:ascii="Arial" w:hAnsi="Arial" w:cs="Arial"/>
          <w:b/>
          <w:sz w:val="24"/>
          <w:lang w:val="ro-RO"/>
        </w:rPr>
        <w:t>I.</w:t>
      </w:r>
      <w:r w:rsidR="00922EF3" w:rsidRPr="00532BE0">
        <w:rPr>
          <w:rFonts w:ascii="Arial" w:hAnsi="Arial" w:cs="Arial"/>
          <w:i/>
          <w:sz w:val="24"/>
          <w:highlight w:val="lightGray"/>
          <w:lang w:val="ro-RO"/>
        </w:rPr>
        <w:t xml:space="preserve"> &lt;Denumirea beneficiarului&gt;</w:t>
      </w:r>
    </w:p>
    <w:p w:rsidR="004B4477" w:rsidRPr="00532BE0" w:rsidRDefault="004B4477" w:rsidP="00573E15">
      <w:pPr>
        <w:suppressAutoHyphens/>
        <w:spacing w:after="0" w:line="240" w:lineRule="auto"/>
        <w:jc w:val="both"/>
        <w:rPr>
          <w:rFonts w:ascii="Arial" w:eastAsia="SimSun" w:hAnsi="Arial" w:cs="Arial"/>
          <w:color w:val="00000A"/>
          <w:sz w:val="24"/>
          <w:szCs w:val="24"/>
          <w:lang w:val="ro-RO" w:eastAsia="zh-CN"/>
        </w:rPr>
      </w:pPr>
    </w:p>
    <w:tbl>
      <w:tblPr>
        <w:tblStyle w:val="TableGrid"/>
        <w:tblpPr w:leftFromText="180" w:rightFromText="180" w:vertAnchor="text" w:horzAnchor="margin" w:tblpY="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
      </w:tblGrid>
      <w:tr w:rsidR="00EB7511" w:rsidRPr="00532BE0" w:rsidTr="00163BF2">
        <w:trPr>
          <w:trHeight w:val="253"/>
        </w:trPr>
        <w:tc>
          <w:tcPr>
            <w:tcW w:w="318" w:type="dxa"/>
            <w:tcBorders>
              <w:top w:val="single" w:sz="4" w:space="0" w:color="auto"/>
              <w:left w:val="single" w:sz="4" w:space="0" w:color="auto"/>
              <w:bottom w:val="single" w:sz="4" w:space="0" w:color="auto"/>
              <w:right w:val="single" w:sz="4" w:space="0" w:color="auto"/>
            </w:tcBorders>
          </w:tcPr>
          <w:p w:rsidR="00EB7511" w:rsidRPr="00532BE0" w:rsidRDefault="00EB7511" w:rsidP="00573E15">
            <w:pPr>
              <w:autoSpaceDE w:val="0"/>
              <w:autoSpaceDN w:val="0"/>
              <w:adjustRightInd w:val="0"/>
              <w:jc w:val="both"/>
              <w:rPr>
                <w:rFonts w:ascii="Arial" w:eastAsia="Calibri" w:hAnsi="Arial" w:cs="Arial"/>
                <w:b/>
                <w:bCs/>
                <w:color w:val="000000"/>
              </w:rPr>
            </w:pPr>
          </w:p>
        </w:tc>
      </w:tr>
    </w:tbl>
    <w:p w:rsidR="00EB7511" w:rsidRPr="008339E4" w:rsidRDefault="00EB7511" w:rsidP="00573E15">
      <w:pPr>
        <w:suppressAutoHyphens/>
        <w:spacing w:after="0" w:line="240" w:lineRule="auto"/>
        <w:ind w:left="720"/>
        <w:jc w:val="both"/>
        <w:rPr>
          <w:rFonts w:ascii="Arial" w:eastAsia="SimSun" w:hAnsi="Arial" w:cs="Arial"/>
          <w:bCs/>
          <w:i/>
          <w:color w:val="00000A"/>
          <w:sz w:val="24"/>
          <w:szCs w:val="24"/>
          <w:lang w:val="ro-RO" w:eastAsia="zh-CN"/>
        </w:rPr>
      </w:pPr>
      <w:r w:rsidRPr="00532BE0">
        <w:rPr>
          <w:rFonts w:ascii="Arial" w:eastAsia="SimSun" w:hAnsi="Arial" w:cs="Arial"/>
          <w:b/>
          <w:color w:val="00000A"/>
          <w:sz w:val="24"/>
          <w:szCs w:val="24"/>
          <w:lang w:val="ro-RO" w:eastAsia="zh-CN"/>
        </w:rPr>
        <w:t>N</w:t>
      </w:r>
      <w:r w:rsidR="00781D6C" w:rsidRPr="00532BE0">
        <w:rPr>
          <w:rFonts w:ascii="Arial" w:eastAsia="SimSun" w:hAnsi="Arial" w:cs="Arial"/>
          <w:b/>
          <w:color w:val="00000A"/>
          <w:sz w:val="24"/>
          <w:szCs w:val="24"/>
          <w:lang w:val="ro-RO" w:eastAsia="zh-CN"/>
        </w:rPr>
        <w:t>u</w:t>
      </w:r>
      <w:r w:rsidRPr="00532BE0">
        <w:rPr>
          <w:rFonts w:ascii="Arial" w:eastAsia="SimSun" w:hAnsi="Arial" w:cs="Arial"/>
          <w:b/>
          <w:color w:val="00000A"/>
          <w:sz w:val="24"/>
          <w:szCs w:val="24"/>
          <w:lang w:val="ro-RO" w:eastAsia="zh-CN"/>
        </w:rPr>
        <w:t xml:space="preserve"> este întreprindere</w:t>
      </w:r>
      <w:r w:rsidR="00922EF3" w:rsidRPr="00532BE0">
        <w:rPr>
          <w:rStyle w:val="FootnoteReference"/>
          <w:rFonts w:ascii="Arial" w:eastAsia="SimSun" w:hAnsi="Arial" w:cs="Arial"/>
          <w:b/>
          <w:color w:val="00000A"/>
          <w:sz w:val="24"/>
          <w:szCs w:val="24"/>
          <w:lang w:val="ro-RO" w:eastAsia="zh-CN"/>
        </w:rPr>
        <w:footnoteReference w:id="1"/>
      </w:r>
      <w:r w:rsidRPr="00532BE0">
        <w:rPr>
          <w:rFonts w:ascii="Arial" w:eastAsia="SimSun" w:hAnsi="Arial" w:cs="Arial"/>
          <w:b/>
          <w:color w:val="00000A"/>
          <w:sz w:val="24"/>
          <w:szCs w:val="24"/>
          <w:lang w:val="ro-RO" w:eastAsia="zh-CN"/>
        </w:rPr>
        <w:t xml:space="preserve"> </w:t>
      </w:r>
      <w:r w:rsidR="00586BF0" w:rsidRPr="00532BE0">
        <w:rPr>
          <w:rFonts w:ascii="Arial" w:eastAsia="SimSun" w:hAnsi="Arial" w:cs="Arial"/>
          <w:b/>
          <w:color w:val="00000A"/>
          <w:sz w:val="24"/>
          <w:szCs w:val="24"/>
          <w:lang w:val="ro-RO" w:eastAsia="zh-CN"/>
        </w:rPr>
        <w:t>care desfășoară activitate economică</w:t>
      </w:r>
      <w:r w:rsidR="00922EF3" w:rsidRPr="00532BE0">
        <w:rPr>
          <w:rStyle w:val="FootnoteReference"/>
          <w:rFonts w:ascii="Arial" w:eastAsia="SimSun" w:hAnsi="Arial" w:cs="Arial"/>
          <w:b/>
          <w:color w:val="00000A"/>
          <w:sz w:val="24"/>
          <w:szCs w:val="24"/>
          <w:lang w:val="ro-RO" w:eastAsia="zh-CN"/>
        </w:rPr>
        <w:footnoteReference w:id="2"/>
      </w:r>
      <w:r w:rsidR="00586BF0" w:rsidRPr="00532BE0">
        <w:rPr>
          <w:rFonts w:ascii="Arial" w:eastAsia="SimSun" w:hAnsi="Arial" w:cs="Arial"/>
          <w:b/>
          <w:color w:val="00000A"/>
          <w:sz w:val="24"/>
          <w:szCs w:val="24"/>
          <w:lang w:val="ro-RO" w:eastAsia="zh-CN"/>
        </w:rPr>
        <w:t xml:space="preserve"> </w:t>
      </w:r>
      <w:r w:rsidR="001F43FE" w:rsidRPr="00532BE0">
        <w:rPr>
          <w:rFonts w:ascii="Arial" w:eastAsia="SimSun" w:hAnsi="Arial" w:cs="Arial"/>
          <w:b/>
          <w:color w:val="00000A"/>
          <w:sz w:val="24"/>
          <w:szCs w:val="24"/>
          <w:lang w:val="ro-RO" w:eastAsia="zh-CN"/>
        </w:rPr>
        <w:t>cu sprijinul financiar nerambursabil</w:t>
      </w:r>
      <w:r w:rsidR="007A01F7" w:rsidRPr="00532BE0">
        <w:rPr>
          <w:rFonts w:ascii="Arial" w:eastAsia="SimSun" w:hAnsi="Arial" w:cs="Arial"/>
          <w:b/>
          <w:color w:val="00000A"/>
          <w:sz w:val="24"/>
          <w:szCs w:val="24"/>
          <w:lang w:val="ro-RO" w:eastAsia="zh-CN"/>
        </w:rPr>
        <w:t xml:space="preserve"> </w:t>
      </w:r>
      <w:r w:rsidR="00EC2085" w:rsidRPr="00532BE0">
        <w:rPr>
          <w:rFonts w:ascii="Arial" w:eastAsia="SimSun" w:hAnsi="Arial" w:cs="Arial"/>
          <w:b/>
          <w:color w:val="00000A"/>
          <w:sz w:val="24"/>
          <w:szCs w:val="24"/>
          <w:lang w:val="ro-RO" w:eastAsia="zh-CN"/>
        </w:rPr>
        <w:t xml:space="preserve">care va fi </w:t>
      </w:r>
      <w:r w:rsidR="001F43FE" w:rsidRPr="00532BE0">
        <w:rPr>
          <w:rFonts w:ascii="Arial" w:eastAsia="SimSun" w:hAnsi="Arial" w:cs="Arial"/>
          <w:b/>
          <w:color w:val="00000A"/>
          <w:sz w:val="24"/>
          <w:szCs w:val="24"/>
          <w:lang w:val="ro-RO" w:eastAsia="zh-CN"/>
        </w:rPr>
        <w:t>acordat</w:t>
      </w:r>
      <w:r w:rsidR="00586BF0" w:rsidRPr="00532BE0">
        <w:rPr>
          <w:rFonts w:ascii="Arial" w:eastAsia="SimSun" w:hAnsi="Arial" w:cs="Arial"/>
          <w:b/>
          <w:color w:val="00000A"/>
          <w:sz w:val="24"/>
          <w:szCs w:val="24"/>
          <w:lang w:val="ro-RO" w:eastAsia="zh-CN"/>
        </w:rPr>
        <w:t xml:space="preserve"> </w:t>
      </w:r>
      <w:bookmarkStart w:id="0" w:name="_Hlk35420688"/>
      <w:r w:rsidR="007A01F7" w:rsidRPr="00532BE0">
        <w:rPr>
          <w:rFonts w:ascii="Arial" w:eastAsia="SimSun" w:hAnsi="Arial" w:cs="Arial"/>
          <w:b/>
          <w:color w:val="00000A"/>
          <w:sz w:val="24"/>
          <w:szCs w:val="24"/>
          <w:lang w:val="ro-RO" w:eastAsia="zh-CN"/>
        </w:rPr>
        <w:t xml:space="preserve">în conformitate cu  prevederile </w:t>
      </w:r>
      <w:bookmarkEnd w:id="0"/>
      <w:r w:rsidR="005F6DB1" w:rsidRPr="005F6DB1">
        <w:rPr>
          <w:rFonts w:ascii="Arial" w:eastAsia="SimSun" w:hAnsi="Arial" w:cs="Arial"/>
          <w:b/>
          <w:i/>
          <w:iCs/>
          <w:color w:val="00000A"/>
          <w:sz w:val="24"/>
          <w:szCs w:val="24"/>
          <w:lang w:val="ro-RO" w:eastAsia="zh-CN"/>
        </w:rPr>
        <w:lastRenderedPageBreak/>
        <w:t xml:space="preserve">Legii nr. </w:t>
      </w:r>
      <w:r w:rsidR="008339E4" w:rsidRPr="008339E4">
        <w:rPr>
          <w:rFonts w:ascii="Arial" w:hAnsi="Arial" w:cs="Arial"/>
          <w:b/>
          <w:bCs/>
          <w:i/>
          <w:sz w:val="24"/>
          <w:szCs w:val="24"/>
          <w:lang w:val="ro-RO"/>
        </w:rPr>
        <w:t>238/2010 privind declararea zilei de 15 ianuarie Ziua Culturii Naţionale</w:t>
      </w:r>
      <w:r w:rsidR="008339E4">
        <w:rPr>
          <w:rFonts w:ascii="Arial" w:hAnsi="Arial" w:cs="Arial"/>
          <w:b/>
          <w:bCs/>
          <w:i/>
          <w:sz w:val="24"/>
          <w:szCs w:val="24"/>
          <w:lang w:val="ro-RO"/>
        </w:rPr>
        <w:t>.</w:t>
      </w:r>
    </w:p>
    <w:p w:rsidR="002240E6" w:rsidRPr="00532BE0" w:rsidRDefault="002240E6" w:rsidP="00573E15">
      <w:pPr>
        <w:suppressAutoHyphens/>
        <w:spacing w:after="0" w:line="240" w:lineRule="auto"/>
        <w:jc w:val="both"/>
        <w:rPr>
          <w:rFonts w:ascii="Arial" w:eastAsia="SimSun" w:hAnsi="Arial" w:cs="Arial"/>
          <w:b/>
          <w:color w:val="00000A"/>
          <w:sz w:val="24"/>
          <w:szCs w:val="24"/>
          <w:lang w:val="ro-RO" w:eastAsia="zh-CN"/>
        </w:rPr>
      </w:pPr>
    </w:p>
    <w:p w:rsidR="002240E6" w:rsidRPr="00532BE0" w:rsidRDefault="002240E6" w:rsidP="00573E15">
      <w:pPr>
        <w:suppressAutoHyphens/>
        <w:spacing w:after="0" w:line="240" w:lineRule="auto"/>
        <w:ind w:firstLine="720"/>
        <w:jc w:val="both"/>
        <w:rPr>
          <w:rFonts w:ascii="Arial" w:eastAsia="SimSun" w:hAnsi="Arial" w:cs="Arial"/>
          <w:b/>
          <w:color w:val="00000A"/>
          <w:sz w:val="24"/>
          <w:szCs w:val="24"/>
          <w:lang w:val="ro-RO" w:eastAsia="zh-CN"/>
        </w:rPr>
      </w:pPr>
      <w:r w:rsidRPr="00532BE0">
        <w:rPr>
          <w:rFonts w:ascii="Arial" w:eastAsia="SimSun" w:hAnsi="Arial" w:cs="Arial"/>
          <w:b/>
          <w:color w:val="00000A"/>
          <w:sz w:val="24"/>
          <w:szCs w:val="24"/>
          <w:lang w:val="ro-RO" w:eastAsia="zh-CN"/>
        </w:rPr>
        <w:t>Justificați  opțiunea bifată:</w:t>
      </w:r>
    </w:p>
    <w:p w:rsidR="002240E6" w:rsidRPr="00532BE0" w:rsidRDefault="002240E6" w:rsidP="00573E15">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2240E6" w:rsidRPr="00532BE0" w:rsidRDefault="002240E6" w:rsidP="00573E15">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2240E6" w:rsidRPr="00532BE0" w:rsidRDefault="002240E6" w:rsidP="00573E15">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2240E6" w:rsidRPr="00532BE0" w:rsidRDefault="002240E6" w:rsidP="00573E15">
      <w:pPr>
        <w:suppressAutoHyphens/>
        <w:spacing w:after="0" w:line="240" w:lineRule="auto"/>
        <w:ind w:left="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EB7511" w:rsidRPr="00532BE0" w:rsidRDefault="00EB7511" w:rsidP="00573E15">
      <w:pPr>
        <w:suppressAutoHyphens/>
        <w:spacing w:after="0" w:line="240" w:lineRule="auto"/>
        <w:jc w:val="both"/>
        <w:rPr>
          <w:rFonts w:ascii="Arial" w:eastAsia="SimSun" w:hAnsi="Arial" w:cs="Arial"/>
          <w:color w:val="00000A"/>
          <w:sz w:val="24"/>
          <w:szCs w:val="24"/>
          <w:lang w:val="ro-RO" w:eastAsia="zh-CN"/>
        </w:rPr>
      </w:pPr>
    </w:p>
    <w:tbl>
      <w:tblPr>
        <w:tblStyle w:val="TableGrid"/>
        <w:tblpPr w:leftFromText="180" w:rightFromText="180" w:vertAnchor="text" w:horzAnchor="margin" w:tblpY="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EB7511" w:rsidRPr="00532BE0" w:rsidTr="00163BF2">
        <w:trPr>
          <w:trHeight w:val="253"/>
        </w:trPr>
        <w:tc>
          <w:tcPr>
            <w:tcW w:w="315" w:type="dxa"/>
            <w:tcBorders>
              <w:top w:val="single" w:sz="4" w:space="0" w:color="auto"/>
              <w:left w:val="single" w:sz="4" w:space="0" w:color="auto"/>
              <w:bottom w:val="single" w:sz="4" w:space="0" w:color="auto"/>
              <w:right w:val="single" w:sz="4" w:space="0" w:color="auto"/>
            </w:tcBorders>
          </w:tcPr>
          <w:p w:rsidR="00EB7511" w:rsidRPr="00532BE0" w:rsidRDefault="00EB7511" w:rsidP="00573E15">
            <w:pPr>
              <w:autoSpaceDE w:val="0"/>
              <w:autoSpaceDN w:val="0"/>
              <w:adjustRightInd w:val="0"/>
              <w:jc w:val="both"/>
              <w:rPr>
                <w:rFonts w:ascii="Arial" w:eastAsia="Calibri" w:hAnsi="Arial" w:cs="Arial"/>
                <w:b/>
                <w:bCs/>
                <w:color w:val="000000"/>
              </w:rPr>
            </w:pPr>
          </w:p>
        </w:tc>
      </w:tr>
    </w:tbl>
    <w:p w:rsidR="008339E4" w:rsidRPr="008339E4" w:rsidRDefault="00EB7511" w:rsidP="008339E4">
      <w:pPr>
        <w:suppressAutoHyphens/>
        <w:spacing w:after="0" w:line="240" w:lineRule="auto"/>
        <w:ind w:left="720"/>
        <w:jc w:val="both"/>
        <w:rPr>
          <w:rFonts w:ascii="Arial" w:eastAsia="SimSun" w:hAnsi="Arial" w:cs="Arial"/>
          <w:bCs/>
          <w:i/>
          <w:color w:val="00000A"/>
          <w:sz w:val="24"/>
          <w:szCs w:val="24"/>
          <w:lang w:val="ro-RO" w:eastAsia="zh-CN"/>
        </w:rPr>
      </w:pPr>
      <w:r w:rsidRPr="00532BE0">
        <w:rPr>
          <w:rFonts w:ascii="Arial" w:eastAsia="SimSun" w:hAnsi="Arial" w:cs="Arial"/>
          <w:b/>
          <w:color w:val="00000A"/>
          <w:sz w:val="24"/>
          <w:szCs w:val="24"/>
          <w:lang w:val="ro-RO" w:eastAsia="zh-CN"/>
        </w:rPr>
        <w:t>Este întreprindere</w:t>
      </w:r>
      <w:r w:rsidR="00922EF3" w:rsidRPr="00532BE0">
        <w:rPr>
          <w:rStyle w:val="FootnoteReference"/>
          <w:rFonts w:ascii="Arial" w:eastAsia="SimSun" w:hAnsi="Arial" w:cs="Arial"/>
          <w:b/>
          <w:color w:val="00000A"/>
          <w:sz w:val="24"/>
          <w:szCs w:val="24"/>
          <w:lang w:val="ro-RO" w:eastAsia="zh-CN"/>
        </w:rPr>
        <w:footnoteReference w:id="3"/>
      </w:r>
      <w:r w:rsidRPr="00532BE0">
        <w:rPr>
          <w:rFonts w:ascii="Arial" w:eastAsia="SimSun" w:hAnsi="Arial" w:cs="Arial"/>
          <w:b/>
          <w:color w:val="00000A"/>
          <w:sz w:val="24"/>
          <w:szCs w:val="24"/>
          <w:lang w:val="ro-RO" w:eastAsia="zh-CN"/>
        </w:rPr>
        <w:t xml:space="preserve"> </w:t>
      </w:r>
      <w:r w:rsidR="00087779" w:rsidRPr="00532BE0">
        <w:rPr>
          <w:rFonts w:ascii="Arial" w:eastAsia="SimSun" w:hAnsi="Arial" w:cs="Arial"/>
          <w:b/>
          <w:color w:val="00000A"/>
          <w:sz w:val="24"/>
          <w:szCs w:val="24"/>
          <w:lang w:val="ro-RO" w:eastAsia="zh-CN"/>
        </w:rPr>
        <w:t>care desfășoară activitate economică</w:t>
      </w:r>
      <w:r w:rsidR="00922EF3" w:rsidRPr="00532BE0">
        <w:rPr>
          <w:rStyle w:val="FootnoteReference"/>
          <w:rFonts w:ascii="Arial" w:eastAsia="SimSun" w:hAnsi="Arial" w:cs="Arial"/>
          <w:b/>
          <w:color w:val="00000A"/>
          <w:sz w:val="24"/>
          <w:szCs w:val="24"/>
          <w:lang w:val="ro-RO" w:eastAsia="zh-CN"/>
        </w:rPr>
        <w:footnoteReference w:id="4"/>
      </w:r>
      <w:r w:rsidR="00087779" w:rsidRPr="00532BE0">
        <w:rPr>
          <w:rFonts w:ascii="Arial" w:eastAsia="SimSun" w:hAnsi="Arial" w:cs="Arial"/>
          <w:b/>
          <w:color w:val="00000A"/>
          <w:sz w:val="24"/>
          <w:szCs w:val="24"/>
          <w:lang w:val="ro-RO" w:eastAsia="zh-CN"/>
        </w:rPr>
        <w:t xml:space="preserve"> </w:t>
      </w:r>
      <w:r w:rsidR="001F43FE" w:rsidRPr="00532BE0">
        <w:rPr>
          <w:rFonts w:ascii="Arial" w:eastAsia="SimSun" w:hAnsi="Arial" w:cs="Arial"/>
          <w:b/>
          <w:color w:val="00000A"/>
          <w:sz w:val="24"/>
          <w:szCs w:val="24"/>
          <w:lang w:val="ro-RO" w:eastAsia="zh-CN"/>
        </w:rPr>
        <w:t xml:space="preserve">cu sprijinul financiar nerambursabil </w:t>
      </w:r>
      <w:r w:rsidR="00EC2085" w:rsidRPr="00532BE0">
        <w:rPr>
          <w:rFonts w:ascii="Arial" w:eastAsia="SimSun" w:hAnsi="Arial" w:cs="Arial"/>
          <w:b/>
          <w:color w:val="00000A"/>
          <w:sz w:val="24"/>
          <w:szCs w:val="24"/>
          <w:lang w:val="ro-RO" w:eastAsia="zh-CN"/>
        </w:rPr>
        <w:t xml:space="preserve">care va fi </w:t>
      </w:r>
      <w:r w:rsidR="001F43FE" w:rsidRPr="00532BE0">
        <w:rPr>
          <w:rFonts w:ascii="Arial" w:eastAsia="SimSun" w:hAnsi="Arial" w:cs="Arial"/>
          <w:b/>
          <w:color w:val="00000A"/>
          <w:sz w:val="24"/>
          <w:szCs w:val="24"/>
          <w:lang w:val="ro-RO" w:eastAsia="zh-CN"/>
        </w:rPr>
        <w:t xml:space="preserve">acordat </w:t>
      </w:r>
      <w:r w:rsidR="00EE79B1" w:rsidRPr="00532BE0">
        <w:rPr>
          <w:rFonts w:ascii="Arial" w:eastAsia="SimSun" w:hAnsi="Arial" w:cs="Arial"/>
          <w:b/>
          <w:color w:val="00000A"/>
          <w:sz w:val="24"/>
          <w:szCs w:val="24"/>
          <w:lang w:val="ro-RO" w:eastAsia="zh-CN"/>
        </w:rPr>
        <w:t xml:space="preserve">în conformitate cu  prevederile </w:t>
      </w:r>
      <w:r w:rsidR="005F6DB1" w:rsidRPr="005F6DB1">
        <w:rPr>
          <w:rFonts w:ascii="Arial" w:hAnsi="Arial" w:cs="Arial"/>
          <w:b/>
          <w:bCs/>
          <w:i/>
          <w:iCs/>
          <w:sz w:val="24"/>
          <w:szCs w:val="24"/>
          <w:lang w:val="ro-RO"/>
        </w:rPr>
        <w:lastRenderedPageBreak/>
        <w:t xml:space="preserve">Legii nr. </w:t>
      </w:r>
      <w:r w:rsidR="008339E4" w:rsidRPr="008339E4">
        <w:rPr>
          <w:rFonts w:ascii="Arial" w:hAnsi="Arial" w:cs="Arial"/>
          <w:b/>
          <w:bCs/>
          <w:i/>
          <w:sz w:val="24"/>
          <w:szCs w:val="24"/>
          <w:lang w:val="ro-RO"/>
        </w:rPr>
        <w:t>238/2010 privind declararea zilei de 15 ianuarie Ziua Culturii Naţionale</w:t>
      </w:r>
      <w:r w:rsidR="008339E4">
        <w:rPr>
          <w:rFonts w:ascii="Arial" w:hAnsi="Arial" w:cs="Arial"/>
          <w:b/>
          <w:bCs/>
          <w:i/>
          <w:sz w:val="24"/>
          <w:szCs w:val="24"/>
          <w:lang w:val="ro-RO"/>
        </w:rPr>
        <w:t>.</w:t>
      </w:r>
    </w:p>
    <w:p w:rsidR="00EE79B1" w:rsidRPr="005F6DB1" w:rsidRDefault="00EE79B1" w:rsidP="00573E15">
      <w:pPr>
        <w:suppressAutoHyphens/>
        <w:spacing w:after="0" w:line="240" w:lineRule="auto"/>
        <w:ind w:left="720"/>
        <w:jc w:val="both"/>
        <w:rPr>
          <w:rFonts w:ascii="Arial" w:eastAsia="SimSun" w:hAnsi="Arial" w:cs="Arial"/>
          <w:b/>
          <w:bCs/>
          <w:color w:val="00000A"/>
          <w:sz w:val="24"/>
          <w:szCs w:val="24"/>
          <w:lang w:val="ro-RO" w:eastAsia="zh-CN"/>
        </w:rPr>
      </w:pPr>
    </w:p>
    <w:p w:rsidR="00EC2085" w:rsidRPr="00532BE0" w:rsidRDefault="00EC2085" w:rsidP="00573E15">
      <w:pPr>
        <w:suppressAutoHyphens/>
        <w:spacing w:after="0" w:line="240" w:lineRule="auto"/>
        <w:jc w:val="both"/>
        <w:rPr>
          <w:rFonts w:ascii="Arial" w:eastAsia="SimSun" w:hAnsi="Arial" w:cs="Arial"/>
          <w:bCs/>
          <w:color w:val="00000A"/>
          <w:sz w:val="24"/>
          <w:szCs w:val="24"/>
          <w:lang w:val="ro-RO" w:eastAsia="zh-CN"/>
        </w:rPr>
      </w:pPr>
    </w:p>
    <w:p w:rsidR="001F43FE" w:rsidRPr="00532BE0" w:rsidRDefault="00EC2085" w:rsidP="00573E15">
      <w:pPr>
        <w:suppressAutoHyphens/>
        <w:spacing w:after="0" w:line="240" w:lineRule="auto"/>
        <w:ind w:firstLine="720"/>
        <w:jc w:val="both"/>
        <w:rPr>
          <w:rFonts w:ascii="Arial" w:eastAsia="SimSun" w:hAnsi="Arial" w:cs="Arial"/>
          <w:b/>
          <w:color w:val="00000A"/>
          <w:sz w:val="24"/>
          <w:szCs w:val="24"/>
          <w:lang w:val="ro-RO" w:eastAsia="zh-CN"/>
        </w:rPr>
      </w:pPr>
      <w:r w:rsidRPr="00532BE0">
        <w:rPr>
          <w:rFonts w:ascii="Arial" w:eastAsia="SimSun" w:hAnsi="Arial" w:cs="Arial"/>
          <w:b/>
          <w:color w:val="00000A"/>
          <w:sz w:val="24"/>
          <w:szCs w:val="24"/>
          <w:lang w:val="ro-RO" w:eastAsia="zh-CN"/>
        </w:rPr>
        <w:t xml:space="preserve">Justificați </w:t>
      </w:r>
      <w:r w:rsidR="001F43FE" w:rsidRPr="00532BE0">
        <w:rPr>
          <w:rFonts w:ascii="Arial" w:eastAsia="SimSun" w:hAnsi="Arial" w:cs="Arial"/>
          <w:b/>
          <w:color w:val="00000A"/>
          <w:sz w:val="24"/>
          <w:szCs w:val="24"/>
          <w:lang w:val="ro-RO" w:eastAsia="zh-CN"/>
        </w:rPr>
        <w:t xml:space="preserve"> </w:t>
      </w:r>
      <w:r w:rsidRPr="00532BE0">
        <w:rPr>
          <w:rFonts w:ascii="Arial" w:eastAsia="SimSun" w:hAnsi="Arial" w:cs="Arial"/>
          <w:b/>
          <w:color w:val="00000A"/>
          <w:sz w:val="24"/>
          <w:szCs w:val="24"/>
          <w:lang w:val="ro-RO" w:eastAsia="zh-CN"/>
        </w:rPr>
        <w:t>opțiunea bifată:</w:t>
      </w:r>
    </w:p>
    <w:p w:rsidR="00EB7511" w:rsidRPr="00532BE0" w:rsidRDefault="00EC2085" w:rsidP="00573E15">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EC2085" w:rsidRPr="00532BE0" w:rsidRDefault="00EC2085" w:rsidP="00573E15">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EC2085" w:rsidRPr="00532BE0" w:rsidRDefault="00EC2085" w:rsidP="00573E15">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p>
    <w:p w:rsidR="004B4477" w:rsidRPr="00532BE0" w:rsidRDefault="00EC2085" w:rsidP="00922EF3">
      <w:pPr>
        <w:suppressAutoHyphens/>
        <w:spacing w:after="0" w:line="240" w:lineRule="auto"/>
        <w:ind w:firstLine="720"/>
        <w:jc w:val="both"/>
        <w:rPr>
          <w:rFonts w:ascii="Arial" w:eastAsia="SimSun" w:hAnsi="Arial" w:cs="Arial"/>
          <w:color w:val="00000A"/>
          <w:sz w:val="24"/>
          <w:szCs w:val="24"/>
          <w:lang w:val="ro-RO" w:eastAsia="zh-CN"/>
        </w:rPr>
      </w:pPr>
      <w:r w:rsidRPr="00532BE0">
        <w:rPr>
          <w:rFonts w:ascii="Arial" w:eastAsia="SimSun" w:hAnsi="Arial" w:cs="Arial"/>
          <w:color w:val="00000A"/>
          <w:sz w:val="24"/>
          <w:szCs w:val="24"/>
          <w:lang w:val="ro-RO" w:eastAsia="zh-CN"/>
        </w:rPr>
        <w:t>.......................................................................................................................</w:t>
      </w:r>
      <w:r w:rsidR="002240E6" w:rsidRPr="00532BE0">
        <w:rPr>
          <w:rFonts w:ascii="Arial" w:eastAsia="SimSun" w:hAnsi="Arial" w:cs="Arial"/>
          <w:color w:val="00000A"/>
          <w:sz w:val="24"/>
          <w:szCs w:val="24"/>
          <w:lang w:val="ro-RO" w:eastAsia="zh-CN"/>
        </w:rPr>
        <w:t>...</w:t>
      </w:r>
    </w:p>
    <w:p w:rsidR="00781D6C" w:rsidRPr="00532BE0" w:rsidRDefault="00781D6C" w:rsidP="00573E15">
      <w:pPr>
        <w:suppressAutoHyphens/>
        <w:spacing w:after="0" w:line="240" w:lineRule="auto"/>
        <w:jc w:val="both"/>
        <w:rPr>
          <w:rFonts w:ascii="Arial" w:eastAsia="SimSun" w:hAnsi="Arial" w:cs="Arial"/>
          <w:color w:val="00000A"/>
          <w:sz w:val="24"/>
          <w:szCs w:val="24"/>
          <w:lang w:val="ro-RO" w:eastAsia="zh-CN"/>
        </w:rPr>
      </w:pPr>
    </w:p>
    <w:p w:rsidR="00781D6C" w:rsidRDefault="00781D6C" w:rsidP="001A06AF">
      <w:pPr>
        <w:suppressAutoHyphens/>
        <w:spacing w:after="0" w:line="240" w:lineRule="auto"/>
        <w:jc w:val="both"/>
        <w:rPr>
          <w:rFonts w:ascii="Arial" w:hAnsi="Arial" w:cs="Arial"/>
          <w:sz w:val="24"/>
          <w:szCs w:val="24"/>
          <w:lang w:val="ro-RO"/>
        </w:rPr>
      </w:pPr>
      <w:r w:rsidRPr="00532BE0">
        <w:rPr>
          <w:rFonts w:ascii="Arial" w:eastAsia="SimSun" w:hAnsi="Arial" w:cs="Arial"/>
          <w:b/>
          <w:bCs/>
          <w:color w:val="00000A"/>
          <w:sz w:val="24"/>
          <w:szCs w:val="24"/>
          <w:lang w:val="ro-RO" w:eastAsia="zh-CN"/>
        </w:rPr>
        <w:t>II.</w:t>
      </w:r>
      <w:r w:rsidRPr="00532BE0">
        <w:rPr>
          <w:rFonts w:ascii="Arial" w:eastAsia="SimSun" w:hAnsi="Arial" w:cs="Arial"/>
          <w:color w:val="00000A"/>
          <w:sz w:val="24"/>
          <w:szCs w:val="24"/>
          <w:lang w:val="ro-RO" w:eastAsia="zh-CN"/>
        </w:rPr>
        <w:t xml:space="preserve"> </w:t>
      </w:r>
      <w:r w:rsidR="005F6DB1">
        <w:rPr>
          <w:rFonts w:ascii="Arial" w:eastAsia="SimSun" w:hAnsi="Arial" w:cs="Arial"/>
          <w:color w:val="00000A"/>
          <w:sz w:val="24"/>
          <w:szCs w:val="24"/>
          <w:lang w:val="ro-RO" w:eastAsia="zh-CN"/>
        </w:rPr>
        <w:t xml:space="preserve">Veniturile obținute ca urmare a </w:t>
      </w:r>
      <w:r w:rsidR="008339E4">
        <w:rPr>
          <w:rFonts w:ascii="Arial" w:eastAsia="SimSun" w:hAnsi="Arial" w:cs="Arial"/>
          <w:color w:val="00000A"/>
          <w:sz w:val="24"/>
          <w:szCs w:val="24"/>
          <w:lang w:val="ro-RO" w:eastAsia="zh-CN"/>
        </w:rPr>
        <w:t>desfăşurării</w:t>
      </w:r>
      <w:r w:rsidR="00BC7A3D">
        <w:rPr>
          <w:rFonts w:ascii="Arial" w:eastAsia="SimSun" w:hAnsi="Arial" w:cs="Arial"/>
          <w:color w:val="00000A"/>
          <w:sz w:val="24"/>
          <w:szCs w:val="24"/>
          <w:lang w:val="ro-RO" w:eastAsia="zh-CN"/>
        </w:rPr>
        <w:t xml:space="preserve"> proiectului cultural</w:t>
      </w:r>
      <w:r w:rsidR="008339E4">
        <w:rPr>
          <w:rFonts w:ascii="Arial" w:eastAsia="SimSun" w:hAnsi="Arial" w:cs="Arial"/>
          <w:color w:val="00000A"/>
          <w:sz w:val="24"/>
          <w:szCs w:val="24"/>
          <w:lang w:val="ro-RO" w:eastAsia="zh-CN"/>
        </w:rPr>
        <w:t xml:space="preserve"> </w:t>
      </w:r>
      <w:r w:rsidR="001A06AF" w:rsidRPr="00C21F6D">
        <w:rPr>
          <w:rFonts w:ascii="Arial" w:hAnsi="Arial" w:cs="Arial"/>
          <w:sz w:val="24"/>
          <w:szCs w:val="24"/>
          <w:lang w:val="ro-RO"/>
        </w:rPr>
        <w:t>acoperă</w:t>
      </w:r>
      <w:r w:rsidR="001A06AF" w:rsidRPr="00532BE0">
        <w:rPr>
          <w:rFonts w:ascii="Arial" w:hAnsi="Arial" w:cs="Arial"/>
          <w:sz w:val="24"/>
          <w:szCs w:val="24"/>
          <w:lang w:val="ro-RO"/>
        </w:rPr>
        <w:t xml:space="preserve"> numai o fracțiune</w:t>
      </w:r>
      <w:r w:rsidR="007C3839">
        <w:rPr>
          <w:rStyle w:val="FootnoteReference"/>
          <w:rFonts w:ascii="Arial" w:hAnsi="Arial" w:cs="Arial"/>
          <w:sz w:val="24"/>
          <w:szCs w:val="24"/>
          <w:lang w:val="ro-RO"/>
        </w:rPr>
        <w:footnoteReference w:id="5"/>
      </w:r>
      <w:r w:rsidR="001A06AF" w:rsidRPr="00532BE0">
        <w:rPr>
          <w:rFonts w:ascii="Arial" w:hAnsi="Arial" w:cs="Arial"/>
          <w:sz w:val="24"/>
          <w:szCs w:val="24"/>
          <w:lang w:val="ro-RO"/>
        </w:rPr>
        <w:t xml:space="preserve"> din costurile reale</w:t>
      </w:r>
      <w:r w:rsidR="00921810">
        <w:rPr>
          <w:rFonts w:ascii="Arial" w:hAnsi="Arial" w:cs="Arial"/>
          <w:sz w:val="24"/>
          <w:szCs w:val="24"/>
          <w:lang w:val="ro-RO"/>
        </w:rPr>
        <w:t xml:space="preserve"> </w:t>
      </w:r>
      <w:r w:rsidR="001A06AF" w:rsidRPr="00532BE0">
        <w:rPr>
          <w:rFonts w:ascii="Arial" w:hAnsi="Arial" w:cs="Arial"/>
          <w:sz w:val="24"/>
          <w:szCs w:val="24"/>
          <w:lang w:val="ro-RO"/>
        </w:rPr>
        <w:t>ale serviciului cultural furnizat</w:t>
      </w:r>
      <w:r w:rsidR="00922EF3" w:rsidRPr="00532BE0">
        <w:rPr>
          <w:rFonts w:ascii="Arial" w:hAnsi="Arial" w:cs="Arial"/>
          <w:sz w:val="24"/>
          <w:szCs w:val="24"/>
          <w:lang w:val="ro-RO"/>
        </w:rPr>
        <w:t>.</w:t>
      </w:r>
    </w:p>
    <w:p w:rsidR="0077725C" w:rsidRDefault="0077725C" w:rsidP="0077725C">
      <w:pPr>
        <w:suppressAutoHyphens/>
        <w:spacing w:after="0" w:line="240" w:lineRule="auto"/>
        <w:jc w:val="both"/>
        <w:rPr>
          <w:rFonts w:ascii="Arial" w:hAnsi="Arial" w:cs="Arial"/>
          <w:sz w:val="24"/>
          <w:szCs w:val="24"/>
          <w:lang w:val="ro-RO"/>
        </w:rPr>
      </w:pPr>
    </w:p>
    <w:tbl>
      <w:tblPr>
        <w:tblStyle w:val="TableGrid"/>
        <w:tblpPr w:leftFromText="180" w:rightFromText="180" w:vertAnchor="text" w:horzAnchor="margin" w:tblpY="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77725C" w:rsidRPr="00532BE0" w:rsidTr="002F5077">
        <w:trPr>
          <w:trHeight w:val="253"/>
        </w:trPr>
        <w:tc>
          <w:tcPr>
            <w:tcW w:w="315" w:type="dxa"/>
            <w:tcBorders>
              <w:top w:val="single" w:sz="4" w:space="0" w:color="auto"/>
              <w:left w:val="single" w:sz="4" w:space="0" w:color="auto"/>
              <w:bottom w:val="single" w:sz="4" w:space="0" w:color="auto"/>
              <w:right w:val="single" w:sz="4" w:space="0" w:color="auto"/>
            </w:tcBorders>
          </w:tcPr>
          <w:p w:rsidR="0077725C" w:rsidRPr="00532BE0" w:rsidRDefault="0077725C" w:rsidP="002F5077">
            <w:pPr>
              <w:autoSpaceDE w:val="0"/>
              <w:autoSpaceDN w:val="0"/>
              <w:adjustRightInd w:val="0"/>
              <w:jc w:val="both"/>
              <w:rPr>
                <w:rFonts w:ascii="Arial" w:eastAsia="Calibri" w:hAnsi="Arial" w:cs="Arial"/>
                <w:b/>
                <w:bCs/>
                <w:color w:val="000000"/>
              </w:rPr>
            </w:pPr>
          </w:p>
        </w:tc>
      </w:tr>
    </w:tbl>
    <w:p w:rsidR="0077725C" w:rsidRDefault="0077725C" w:rsidP="0077725C">
      <w:pPr>
        <w:suppressAutoHyphens/>
        <w:spacing w:after="0" w:line="240" w:lineRule="auto"/>
        <w:jc w:val="both"/>
        <w:rPr>
          <w:rFonts w:ascii="Arial" w:hAnsi="Arial" w:cs="Arial"/>
          <w:sz w:val="24"/>
          <w:szCs w:val="24"/>
          <w:lang w:val="ro-RO"/>
        </w:rPr>
      </w:pPr>
      <w:r>
        <w:rPr>
          <w:rFonts w:ascii="Arial" w:hAnsi="Arial" w:cs="Arial"/>
          <w:sz w:val="24"/>
          <w:szCs w:val="24"/>
          <w:lang w:val="ro-RO"/>
        </w:rPr>
        <w:t xml:space="preserve">DA      </w:t>
      </w:r>
    </w:p>
    <w:p w:rsidR="0077725C" w:rsidRPr="00532BE0" w:rsidRDefault="0077725C" w:rsidP="0077725C">
      <w:pPr>
        <w:suppressAutoHyphens/>
        <w:spacing w:after="0" w:line="240" w:lineRule="auto"/>
        <w:jc w:val="both"/>
        <w:rPr>
          <w:rFonts w:ascii="Arial" w:hAnsi="Arial" w:cs="Arial"/>
          <w:sz w:val="24"/>
          <w:szCs w:val="24"/>
          <w:lang w:val="ro-RO"/>
        </w:rPr>
      </w:pP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p>
    <w:tbl>
      <w:tblPr>
        <w:tblStyle w:val="TableGrid"/>
        <w:tblpPr w:leftFromText="180" w:rightFromText="180" w:vertAnchor="text" w:horzAnchor="margin" w:tblpY="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77725C" w:rsidRPr="00532BE0" w:rsidTr="002F5077">
        <w:trPr>
          <w:trHeight w:val="253"/>
        </w:trPr>
        <w:tc>
          <w:tcPr>
            <w:tcW w:w="315" w:type="dxa"/>
            <w:tcBorders>
              <w:top w:val="single" w:sz="4" w:space="0" w:color="auto"/>
              <w:left w:val="single" w:sz="4" w:space="0" w:color="auto"/>
              <w:bottom w:val="single" w:sz="4" w:space="0" w:color="auto"/>
              <w:right w:val="single" w:sz="4" w:space="0" w:color="auto"/>
            </w:tcBorders>
          </w:tcPr>
          <w:p w:rsidR="0077725C" w:rsidRPr="00532BE0" w:rsidRDefault="0077725C" w:rsidP="002F5077">
            <w:pPr>
              <w:autoSpaceDE w:val="0"/>
              <w:autoSpaceDN w:val="0"/>
              <w:adjustRightInd w:val="0"/>
              <w:jc w:val="both"/>
              <w:rPr>
                <w:rFonts w:ascii="Arial" w:eastAsia="Calibri" w:hAnsi="Arial" w:cs="Arial"/>
                <w:b/>
                <w:bCs/>
                <w:color w:val="000000"/>
              </w:rPr>
            </w:pPr>
          </w:p>
        </w:tc>
      </w:tr>
    </w:tbl>
    <w:p w:rsidR="0077725C" w:rsidRPr="00532BE0" w:rsidRDefault="0077725C" w:rsidP="0077725C">
      <w:pPr>
        <w:suppressAutoHyphens/>
        <w:spacing w:after="0" w:line="240" w:lineRule="auto"/>
        <w:jc w:val="both"/>
        <w:rPr>
          <w:rFonts w:ascii="Arial" w:hAnsi="Arial" w:cs="Arial"/>
          <w:sz w:val="24"/>
          <w:szCs w:val="24"/>
          <w:lang w:val="ro-RO"/>
        </w:rPr>
      </w:pPr>
      <w:r>
        <w:rPr>
          <w:rFonts w:ascii="Arial" w:hAnsi="Arial" w:cs="Arial"/>
          <w:sz w:val="24"/>
          <w:szCs w:val="24"/>
          <w:lang w:val="ro-RO"/>
        </w:rPr>
        <w:t>NU</w:t>
      </w:r>
    </w:p>
    <w:p w:rsidR="0077725C" w:rsidRPr="00532BE0" w:rsidRDefault="0077725C" w:rsidP="001A06AF">
      <w:pPr>
        <w:suppressAutoHyphens/>
        <w:spacing w:after="0" w:line="240" w:lineRule="auto"/>
        <w:jc w:val="both"/>
        <w:rPr>
          <w:rFonts w:ascii="Arial" w:hAnsi="Arial" w:cs="Arial"/>
          <w:sz w:val="24"/>
          <w:szCs w:val="24"/>
          <w:lang w:val="ro-RO"/>
        </w:rPr>
      </w:pPr>
    </w:p>
    <w:p w:rsidR="00922EF3" w:rsidRPr="00532BE0" w:rsidRDefault="00922EF3" w:rsidP="001A06AF">
      <w:pPr>
        <w:suppressAutoHyphens/>
        <w:spacing w:after="0" w:line="240" w:lineRule="auto"/>
        <w:jc w:val="both"/>
        <w:rPr>
          <w:rFonts w:ascii="Arial" w:hAnsi="Arial" w:cs="Arial"/>
          <w:sz w:val="24"/>
          <w:szCs w:val="24"/>
          <w:lang w:val="ro-RO"/>
        </w:rPr>
      </w:pPr>
    </w:p>
    <w:p w:rsidR="00586BF0" w:rsidRPr="00532BE0" w:rsidRDefault="00922EF3" w:rsidP="00573E15">
      <w:pPr>
        <w:suppressAutoHyphens/>
        <w:spacing w:after="0" w:line="240" w:lineRule="auto"/>
        <w:jc w:val="both"/>
        <w:rPr>
          <w:rFonts w:ascii="Arial" w:hAnsi="Arial" w:cs="Arial"/>
          <w:sz w:val="24"/>
          <w:szCs w:val="24"/>
          <w:lang w:val="ro-RO"/>
        </w:rPr>
      </w:pPr>
      <w:r w:rsidRPr="00532BE0">
        <w:rPr>
          <w:rFonts w:ascii="Arial" w:hAnsi="Arial" w:cs="Arial"/>
          <w:b/>
          <w:bCs/>
          <w:sz w:val="24"/>
          <w:szCs w:val="24"/>
          <w:lang w:val="ro-RO"/>
        </w:rPr>
        <w:t>III</w:t>
      </w:r>
      <w:r w:rsidRPr="00532BE0">
        <w:rPr>
          <w:rFonts w:ascii="Arial" w:hAnsi="Arial" w:cs="Arial"/>
          <w:sz w:val="24"/>
          <w:szCs w:val="24"/>
          <w:lang w:val="ro-RO"/>
        </w:rPr>
        <w:t xml:space="preserve">. </w:t>
      </w:r>
      <w:r w:rsidR="00781D6C" w:rsidRPr="00532BE0">
        <w:rPr>
          <w:rFonts w:ascii="Arial" w:hAnsi="Arial" w:cs="Arial"/>
          <w:sz w:val="24"/>
          <w:szCs w:val="24"/>
          <w:lang w:val="ro-RO"/>
        </w:rPr>
        <w:t>Beneficiarul</w:t>
      </w:r>
      <w:r w:rsidR="006E663A" w:rsidRPr="00532BE0">
        <w:rPr>
          <w:rFonts w:ascii="Arial" w:hAnsi="Arial" w:cs="Arial"/>
          <w:sz w:val="24"/>
          <w:szCs w:val="24"/>
          <w:lang w:val="ro-RO"/>
        </w:rPr>
        <w:t xml:space="preserve"> va ține o evidență contabilă distinctă pentru sprijinul financiar nerambursabil primit și va putea demonstra Finanțatorului </w:t>
      </w:r>
      <w:r w:rsidR="00535DE3" w:rsidRPr="00532BE0">
        <w:rPr>
          <w:rFonts w:ascii="Arial" w:hAnsi="Arial" w:cs="Arial"/>
          <w:sz w:val="24"/>
          <w:szCs w:val="24"/>
          <w:lang w:val="ro-RO"/>
        </w:rPr>
        <w:t xml:space="preserve">că aceste fonduri au </w:t>
      </w:r>
      <w:r w:rsidR="00781D6C" w:rsidRPr="00532BE0">
        <w:rPr>
          <w:rFonts w:ascii="Arial" w:hAnsi="Arial" w:cs="Arial"/>
          <w:sz w:val="24"/>
          <w:szCs w:val="24"/>
          <w:lang w:val="ro-RO"/>
        </w:rPr>
        <w:t xml:space="preserve">fost utilizate doar pentru desfășurarea activităților non-economice din </w:t>
      </w:r>
      <w:r w:rsidR="00781D6C" w:rsidRPr="00C21F6D">
        <w:rPr>
          <w:rFonts w:ascii="Arial" w:hAnsi="Arial" w:cs="Arial"/>
          <w:sz w:val="24"/>
          <w:szCs w:val="24"/>
          <w:lang w:val="ro-RO"/>
        </w:rPr>
        <w:t xml:space="preserve">cadrul </w:t>
      </w:r>
      <w:r w:rsidR="008339E4">
        <w:rPr>
          <w:rFonts w:ascii="Arial" w:hAnsi="Arial" w:cs="Arial"/>
          <w:sz w:val="24"/>
          <w:szCs w:val="24"/>
          <w:lang w:val="ro-RO"/>
        </w:rPr>
        <w:t>asociaţiei/fundaţiei/entităţii care organizează şi desfăşoară evenimentul cultural respectiv</w:t>
      </w:r>
      <w:r w:rsidR="00C21F6D">
        <w:rPr>
          <w:rFonts w:ascii="Arial" w:hAnsi="Arial" w:cs="Arial"/>
          <w:sz w:val="24"/>
          <w:szCs w:val="24"/>
          <w:lang w:val="ro-RO"/>
        </w:rPr>
        <w:t>.</w:t>
      </w:r>
    </w:p>
    <w:p w:rsidR="001A06AF" w:rsidRPr="00532BE0" w:rsidRDefault="001A06AF" w:rsidP="00573E15">
      <w:pPr>
        <w:suppressAutoHyphens/>
        <w:spacing w:after="0" w:line="240" w:lineRule="auto"/>
        <w:jc w:val="both"/>
        <w:rPr>
          <w:rFonts w:ascii="Arial" w:hAnsi="Arial" w:cs="Arial"/>
          <w:sz w:val="24"/>
          <w:szCs w:val="24"/>
          <w:lang w:val="ro-RO"/>
        </w:rPr>
      </w:pPr>
    </w:p>
    <w:p w:rsidR="00781D6C" w:rsidRPr="00532BE0" w:rsidRDefault="00781D6C" w:rsidP="00573E15">
      <w:pPr>
        <w:suppressAutoHyphens/>
        <w:spacing w:after="0" w:line="240" w:lineRule="auto"/>
        <w:jc w:val="both"/>
        <w:rPr>
          <w:rFonts w:ascii="Arial" w:eastAsia="SimSun" w:hAnsi="Arial" w:cs="Arial"/>
          <w:b/>
          <w:bCs/>
          <w:color w:val="00000A"/>
          <w:sz w:val="24"/>
          <w:szCs w:val="24"/>
          <w:lang w:val="ro-RO" w:eastAsia="zh-CN"/>
        </w:rPr>
      </w:pPr>
    </w:p>
    <w:p w:rsidR="006E663A" w:rsidRPr="00532BE0" w:rsidRDefault="006E663A" w:rsidP="00573E15">
      <w:pPr>
        <w:suppressAutoHyphens/>
        <w:spacing w:after="0" w:line="240" w:lineRule="auto"/>
        <w:jc w:val="both"/>
        <w:rPr>
          <w:rFonts w:ascii="Arial" w:eastAsia="SimSun" w:hAnsi="Arial" w:cs="Arial"/>
          <w:b/>
          <w:bCs/>
          <w:color w:val="00000A"/>
          <w:sz w:val="24"/>
          <w:szCs w:val="24"/>
          <w:lang w:val="ro-RO" w:eastAsia="zh-CN"/>
        </w:rPr>
      </w:pPr>
    </w:p>
    <w:p w:rsidR="006E663A" w:rsidRPr="00532BE0" w:rsidRDefault="006E663A" w:rsidP="00573E15">
      <w:pPr>
        <w:suppressAutoHyphens/>
        <w:spacing w:after="0" w:line="240" w:lineRule="auto"/>
        <w:jc w:val="both"/>
        <w:rPr>
          <w:rFonts w:ascii="Arial" w:eastAsia="SimSun" w:hAnsi="Arial" w:cs="Arial"/>
          <w:b/>
          <w:bCs/>
          <w:color w:val="00000A"/>
          <w:sz w:val="24"/>
          <w:szCs w:val="24"/>
          <w:lang w:val="ro-RO" w:eastAsia="zh-CN"/>
        </w:rPr>
      </w:pPr>
    </w:p>
    <w:p w:rsidR="004B4477" w:rsidRPr="00532BE0" w:rsidRDefault="004B4477" w:rsidP="00573E15">
      <w:pPr>
        <w:suppressAutoHyphens/>
        <w:spacing w:after="0" w:line="240" w:lineRule="auto"/>
        <w:jc w:val="both"/>
        <w:rPr>
          <w:rFonts w:ascii="Arial" w:eastAsia="SimSun" w:hAnsi="Arial" w:cs="Arial"/>
          <w:b/>
          <w:color w:val="00000A"/>
          <w:sz w:val="24"/>
          <w:szCs w:val="24"/>
          <w:lang w:val="ro-RO" w:eastAsia="zh-CN"/>
        </w:rPr>
      </w:pPr>
    </w:p>
    <w:p w:rsidR="00EB7511" w:rsidRPr="00532BE0" w:rsidRDefault="00201837" w:rsidP="00573E15">
      <w:pPr>
        <w:jc w:val="both"/>
        <w:rPr>
          <w:rFonts w:ascii="Arial" w:hAnsi="Arial" w:cs="Arial"/>
          <w:sz w:val="24"/>
          <w:szCs w:val="24"/>
          <w:lang w:val="ro-RO"/>
        </w:rPr>
      </w:pPr>
      <w:r>
        <w:rPr>
          <w:rFonts w:ascii="Arial" w:hAnsi="Arial" w:cs="Arial"/>
          <w:sz w:val="24"/>
          <w:szCs w:val="24"/>
          <w:lang w:val="ro-RO"/>
        </w:rPr>
        <w:t>Semnătura</w:t>
      </w:r>
    </w:p>
    <w:p w:rsidR="009F157D" w:rsidRPr="00532BE0" w:rsidRDefault="009F157D" w:rsidP="00573E15">
      <w:pPr>
        <w:jc w:val="both"/>
        <w:rPr>
          <w:rFonts w:ascii="Arial" w:hAnsi="Arial" w:cs="Arial"/>
          <w:color w:val="FFFFFF" w:themeColor="background1"/>
          <w:sz w:val="24"/>
          <w:szCs w:val="24"/>
          <w:lang w:val="ro-RO"/>
        </w:rPr>
      </w:pPr>
    </w:p>
    <w:p w:rsidR="009F157D" w:rsidRPr="00532BE0" w:rsidRDefault="009F157D" w:rsidP="00573E15">
      <w:pPr>
        <w:jc w:val="both"/>
        <w:rPr>
          <w:rFonts w:ascii="Arial" w:hAnsi="Arial" w:cs="Arial"/>
          <w:color w:val="FFFFFF" w:themeColor="background1"/>
          <w:sz w:val="24"/>
          <w:szCs w:val="24"/>
          <w:lang w:val="ro-RO"/>
        </w:rPr>
      </w:pPr>
      <w:r w:rsidRPr="00532BE0">
        <w:rPr>
          <w:rFonts w:ascii="Arial" w:hAnsi="Arial" w:cs="Arial"/>
          <w:color w:val="FFFFFF" w:themeColor="background1"/>
          <w:sz w:val="24"/>
          <w:szCs w:val="24"/>
          <w:lang w:val="ro-RO"/>
        </w:rPr>
        <w:t>6/</w:t>
      </w:r>
    </w:p>
    <w:p w:rsidR="009F157D" w:rsidRPr="00532BE0" w:rsidRDefault="009F157D" w:rsidP="00573E15">
      <w:pPr>
        <w:jc w:val="both"/>
        <w:rPr>
          <w:rFonts w:ascii="Arial" w:hAnsi="Arial" w:cs="Arial"/>
          <w:color w:val="FFFFFF" w:themeColor="background1"/>
          <w:sz w:val="24"/>
          <w:szCs w:val="24"/>
          <w:lang w:val="ro-RO"/>
        </w:rPr>
      </w:pPr>
    </w:p>
    <w:p w:rsidR="009F157D" w:rsidRPr="00532BE0" w:rsidRDefault="009F157D" w:rsidP="00573E15">
      <w:pPr>
        <w:jc w:val="both"/>
        <w:rPr>
          <w:rFonts w:ascii="Arial" w:hAnsi="Arial" w:cs="Arial"/>
          <w:color w:val="FFFFFF" w:themeColor="background1"/>
          <w:sz w:val="24"/>
          <w:szCs w:val="24"/>
          <w:lang w:val="ro-RO"/>
        </w:rPr>
      </w:pPr>
      <w:r w:rsidRPr="00532BE0">
        <w:rPr>
          <w:rFonts w:ascii="Arial" w:hAnsi="Arial" w:cs="Arial"/>
          <w:color w:val="FFFFFF" w:themeColor="background1"/>
          <w:sz w:val="24"/>
          <w:szCs w:val="24"/>
          <w:lang w:val="ro-RO"/>
        </w:rPr>
        <w:t>CE.</w:t>
      </w:r>
    </w:p>
    <w:p w:rsidR="009F157D" w:rsidRPr="00532BE0" w:rsidRDefault="009F157D" w:rsidP="00573E15">
      <w:pPr>
        <w:jc w:val="both"/>
        <w:rPr>
          <w:rFonts w:ascii="Arial" w:hAnsi="Arial" w:cs="Arial"/>
          <w:sz w:val="24"/>
          <w:szCs w:val="24"/>
          <w:lang w:val="ro-RO"/>
        </w:rPr>
      </w:pPr>
    </w:p>
    <w:p w:rsidR="009F157D" w:rsidRPr="00532BE0" w:rsidRDefault="009F157D" w:rsidP="00573E15">
      <w:pPr>
        <w:ind w:firstLine="720"/>
        <w:jc w:val="both"/>
        <w:rPr>
          <w:rFonts w:ascii="Arial" w:hAnsi="Arial" w:cs="Arial"/>
          <w:sz w:val="24"/>
          <w:szCs w:val="24"/>
          <w:lang w:val="ro-RO"/>
        </w:rPr>
      </w:pPr>
    </w:p>
    <w:sectPr w:rsidR="009F157D" w:rsidRPr="00532BE0" w:rsidSect="001212F6">
      <w:footerReference w:type="default" r:id="rId8"/>
      <w:pgSz w:w="12240" w:h="15840"/>
      <w:pgMar w:top="1135"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C31" w:rsidRDefault="004E4C31" w:rsidP="00181D81">
      <w:pPr>
        <w:spacing w:after="0" w:line="240" w:lineRule="auto"/>
      </w:pPr>
      <w:r>
        <w:separator/>
      </w:r>
    </w:p>
  </w:endnote>
  <w:endnote w:type="continuationSeparator" w:id="0">
    <w:p w:rsidR="004E4C31" w:rsidRDefault="004E4C31" w:rsidP="00181D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BB1" w:rsidRPr="00951BB1" w:rsidRDefault="00951BB1" w:rsidP="00951BB1">
    <w:pPr>
      <w:tabs>
        <w:tab w:val="center" w:pos="4680"/>
        <w:tab w:val="right" w:pos="9360"/>
      </w:tabs>
      <w:spacing w:after="0" w:line="240" w:lineRule="auto"/>
      <w:rPr>
        <w:rFonts w:ascii="Calibri" w:eastAsia="Calibri" w:hAnsi="Calibri" w:cs="Times New Roman"/>
      </w:rPr>
    </w:pPr>
    <w:proofErr w:type="spellStart"/>
    <w:r w:rsidRPr="00951BB1">
      <w:rPr>
        <w:rFonts w:ascii="Calibri" w:eastAsia="Calibri" w:hAnsi="Calibri" w:cs="Times New Roman"/>
      </w:rPr>
      <w:t>Justificarea</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opțiunii</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bifate</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va</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avea</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în</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vedere</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și</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rPr>
      <w:t>argumente</w:t>
    </w:r>
    <w:proofErr w:type="spellEnd"/>
    <w:r w:rsidRPr="00951BB1">
      <w:rPr>
        <w:rFonts w:ascii="Calibri" w:eastAsia="Calibri" w:hAnsi="Calibri" w:cs="Times New Roman"/>
      </w:rPr>
      <w:t xml:space="preserve"> conform </w:t>
    </w:r>
    <w:proofErr w:type="spellStart"/>
    <w:r w:rsidRPr="00951BB1">
      <w:rPr>
        <w:rFonts w:ascii="Calibri" w:eastAsia="Calibri" w:hAnsi="Calibri" w:cs="Times New Roman"/>
      </w:rPr>
      <w:t>prevederilor</w:t>
    </w:r>
    <w:proofErr w:type="spellEnd"/>
    <w:r w:rsidRPr="00951BB1">
      <w:rPr>
        <w:rFonts w:ascii="Calibri" w:eastAsia="Calibri" w:hAnsi="Calibri" w:cs="Times New Roman"/>
      </w:rPr>
      <w:t xml:space="preserve"> </w:t>
    </w:r>
    <w:proofErr w:type="spellStart"/>
    <w:r w:rsidRPr="00951BB1">
      <w:rPr>
        <w:rFonts w:ascii="Calibri" w:eastAsia="Calibri" w:hAnsi="Calibri" w:cs="Times New Roman"/>
        <w:i/>
        <w:iCs/>
      </w:rPr>
      <w:t>Comunicării</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Comisiei</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privind</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noțiunea</w:t>
    </w:r>
    <w:proofErr w:type="spellEnd"/>
    <w:r w:rsidRPr="00951BB1">
      <w:rPr>
        <w:rFonts w:ascii="Calibri" w:eastAsia="Calibri" w:hAnsi="Calibri" w:cs="Times New Roman"/>
        <w:i/>
        <w:iCs/>
      </w:rPr>
      <w:t xml:space="preserve"> de </w:t>
    </w:r>
    <w:proofErr w:type="spellStart"/>
    <w:r w:rsidRPr="00951BB1">
      <w:rPr>
        <w:rFonts w:ascii="Calibri" w:eastAsia="Calibri" w:hAnsi="Calibri" w:cs="Times New Roman"/>
        <w:i/>
        <w:iCs/>
      </w:rPr>
      <w:t>ajutor</w:t>
    </w:r>
    <w:proofErr w:type="spellEnd"/>
    <w:r w:rsidRPr="00951BB1">
      <w:rPr>
        <w:rFonts w:ascii="Calibri" w:eastAsia="Calibri" w:hAnsi="Calibri" w:cs="Times New Roman"/>
        <w:i/>
        <w:iCs/>
      </w:rPr>
      <w:t xml:space="preserve"> de stat </w:t>
    </w:r>
    <w:proofErr w:type="spellStart"/>
    <w:r w:rsidRPr="00951BB1">
      <w:rPr>
        <w:rFonts w:ascii="Calibri" w:eastAsia="Calibri" w:hAnsi="Calibri" w:cs="Times New Roman"/>
        <w:i/>
        <w:iCs/>
      </w:rPr>
      <w:t>astfel</w:t>
    </w:r>
    <w:proofErr w:type="spellEnd"/>
    <w:r w:rsidRPr="00951BB1">
      <w:rPr>
        <w:rFonts w:ascii="Calibri" w:eastAsia="Calibri" w:hAnsi="Calibri" w:cs="Times New Roman"/>
        <w:i/>
        <w:iCs/>
      </w:rPr>
      <w:t xml:space="preserve"> cum </w:t>
    </w:r>
    <w:proofErr w:type="spellStart"/>
    <w:r w:rsidRPr="00951BB1">
      <w:rPr>
        <w:rFonts w:ascii="Calibri" w:eastAsia="Calibri" w:hAnsi="Calibri" w:cs="Times New Roman"/>
        <w:i/>
        <w:iCs/>
      </w:rPr>
      <w:t>este</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menționată</w:t>
    </w:r>
    <w:proofErr w:type="spellEnd"/>
    <w:r w:rsidRPr="00951BB1">
      <w:rPr>
        <w:rFonts w:ascii="Calibri" w:eastAsia="Calibri" w:hAnsi="Calibri" w:cs="Times New Roman"/>
        <w:i/>
        <w:iCs/>
      </w:rPr>
      <w:t xml:space="preserve"> la </w:t>
    </w:r>
    <w:proofErr w:type="spellStart"/>
    <w:r w:rsidRPr="00951BB1">
      <w:rPr>
        <w:rFonts w:ascii="Calibri" w:eastAsia="Calibri" w:hAnsi="Calibri" w:cs="Times New Roman"/>
        <w:i/>
        <w:iCs/>
      </w:rPr>
      <w:t>articolul</w:t>
    </w:r>
    <w:proofErr w:type="spellEnd"/>
    <w:r w:rsidRPr="00951BB1">
      <w:rPr>
        <w:rFonts w:ascii="Calibri" w:eastAsia="Calibri" w:hAnsi="Calibri" w:cs="Times New Roman"/>
        <w:i/>
        <w:iCs/>
      </w:rPr>
      <w:t xml:space="preserve"> 107 </w:t>
    </w:r>
    <w:proofErr w:type="spellStart"/>
    <w:r w:rsidRPr="00951BB1">
      <w:rPr>
        <w:rFonts w:ascii="Calibri" w:eastAsia="Calibri" w:hAnsi="Calibri" w:cs="Times New Roman"/>
        <w:i/>
        <w:iCs/>
      </w:rPr>
      <w:t>alineatul</w:t>
    </w:r>
    <w:proofErr w:type="spellEnd"/>
    <w:r w:rsidRPr="00951BB1">
      <w:rPr>
        <w:rFonts w:ascii="Calibri" w:eastAsia="Calibri" w:hAnsi="Calibri" w:cs="Times New Roman"/>
        <w:i/>
        <w:iCs/>
      </w:rPr>
      <w:t xml:space="preserve"> (1) din </w:t>
    </w:r>
    <w:proofErr w:type="spellStart"/>
    <w:r w:rsidRPr="00951BB1">
      <w:rPr>
        <w:rFonts w:ascii="Calibri" w:eastAsia="Calibri" w:hAnsi="Calibri" w:cs="Times New Roman"/>
        <w:i/>
        <w:iCs/>
      </w:rPr>
      <w:t>Tratatul</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privind</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funcționarea</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Uniunii</w:t>
    </w:r>
    <w:proofErr w:type="spellEnd"/>
    <w:r w:rsidRPr="00951BB1">
      <w:rPr>
        <w:rFonts w:ascii="Calibri" w:eastAsia="Calibri" w:hAnsi="Calibri" w:cs="Times New Roman"/>
        <w:i/>
        <w:iCs/>
      </w:rPr>
      <w:t xml:space="preserve"> </w:t>
    </w:r>
    <w:proofErr w:type="spellStart"/>
    <w:r w:rsidRPr="00951BB1">
      <w:rPr>
        <w:rFonts w:ascii="Calibri" w:eastAsia="Calibri" w:hAnsi="Calibri" w:cs="Times New Roman"/>
        <w:i/>
        <w:iCs/>
      </w:rPr>
      <w:t>Europene</w:t>
    </w:r>
    <w:proofErr w:type="spellEnd"/>
    <w:r w:rsidRPr="00951BB1">
      <w:rPr>
        <w:rFonts w:ascii="Calibri" w:eastAsia="Calibri" w:hAnsi="Calibri" w:cs="Times New Roman"/>
        <w:i/>
        <w:iCs/>
      </w:rPr>
      <w:t xml:space="preserve"> (2016/C 262/01).</w:t>
    </w:r>
  </w:p>
  <w:p w:rsidR="00951BB1" w:rsidRPr="00951BB1" w:rsidRDefault="00951BB1" w:rsidP="00951B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C31" w:rsidRDefault="004E4C31" w:rsidP="00181D81">
      <w:pPr>
        <w:spacing w:after="0" w:line="240" w:lineRule="auto"/>
      </w:pPr>
      <w:r>
        <w:separator/>
      </w:r>
    </w:p>
  </w:footnote>
  <w:footnote w:type="continuationSeparator" w:id="0">
    <w:p w:rsidR="004E4C31" w:rsidRDefault="004E4C31" w:rsidP="00181D81">
      <w:pPr>
        <w:spacing w:after="0" w:line="240" w:lineRule="auto"/>
      </w:pPr>
      <w:r>
        <w:continuationSeparator/>
      </w:r>
    </w:p>
  </w:footnote>
  <w:footnote w:id="1">
    <w:p w:rsidR="00922EF3" w:rsidRPr="00532BE0" w:rsidRDefault="00922EF3" w:rsidP="00532BE0">
      <w:pPr>
        <w:pStyle w:val="FootnoteText"/>
        <w:jc w:val="both"/>
        <w:rPr>
          <w:lang w:val="ro-RO"/>
        </w:rPr>
      </w:pPr>
      <w:r w:rsidRPr="00532BE0">
        <w:rPr>
          <w:rStyle w:val="FootnoteReference"/>
          <w:lang w:val="ro-RO"/>
        </w:rPr>
        <w:footnoteRef/>
      </w:r>
      <w:r w:rsidRPr="00532BE0">
        <w:rPr>
          <w:lang w:val="ro-RO"/>
        </w:rPr>
        <w:t xml:space="preserve"> În sensul normelor de concurență prevăzute în Tratatul privind funcționarea Uniunii Europene, prin „</w:t>
      </w:r>
      <w:r w:rsidRPr="00532BE0">
        <w:rPr>
          <w:b/>
          <w:bCs/>
          <w:lang w:val="ro-RO"/>
        </w:rPr>
        <w:t>întreprindere</w:t>
      </w:r>
      <w:r w:rsidRPr="00532BE0">
        <w:rPr>
          <w:lang w:val="ro-RO"/>
        </w:rPr>
        <w:t>” se înțelege orice entitate care desfășoară o activitate economică, indiferent de statutul său juridic și de modul în care este finanțată.</w:t>
      </w:r>
    </w:p>
    <w:p w:rsidR="00922EF3" w:rsidRPr="00532BE0" w:rsidRDefault="00922EF3" w:rsidP="00532BE0">
      <w:pPr>
        <w:pStyle w:val="FootnoteText"/>
        <w:jc w:val="both"/>
        <w:rPr>
          <w:lang w:val="ro-RO"/>
        </w:rPr>
      </w:pPr>
      <w:r w:rsidRPr="00532BE0">
        <w:rPr>
          <w:lang w:val="ro-RO"/>
        </w:rPr>
        <w:t>Orice categorie care exercită o activitate de natură economică şi care oferă bunuri şi servicii în competiţie cu alţi operatori (existenţi sau potenţiali) care activează pe piaţă. Aceasta include atât categorii private cât şi publice şi întreaga gamă a ceea ce produc aceştia. În acest sens, ceea ce determină sau nu caracterul de întreprindere nu este categoria juridică (public sau privat), ci natura activităţilor pe care beneficiarul intenţionează să îl implementeze. Întreprinderile non – profit pot oferi bunuri şi servicii pe piaţă. Opinia CE: În mod normal, municipalitățile şi autorităţile locale nu sunt privite ca fiind întreprinderi. Dar chiar şi aşa, acestea pot desfăşura o gamă de sarcini publice şi pot exercita autoritate publică, conform deciziilor Curţii Europene de Justiţie, şi ca urmare, devin întreprinderi prin desfăşurarea unei activităţi economice în piaţă. Ca urmare, activitatea economică are loc atunci când alţi operatori doresc şi pot furniza serviciul sau produsul pe piaţa în cauză.</w:t>
      </w:r>
    </w:p>
  </w:footnote>
  <w:footnote w:id="2">
    <w:p w:rsidR="00922EF3" w:rsidRPr="00532BE0" w:rsidRDefault="00922EF3" w:rsidP="00532BE0">
      <w:pPr>
        <w:pStyle w:val="FootnoteText"/>
        <w:jc w:val="both"/>
        <w:rPr>
          <w:lang w:val="ro-RO"/>
        </w:rPr>
      </w:pPr>
      <w:r w:rsidRPr="00532BE0">
        <w:rPr>
          <w:rStyle w:val="FootnoteReference"/>
          <w:lang w:val="ro-RO"/>
        </w:rPr>
        <w:footnoteRef/>
      </w:r>
      <w:r w:rsidRPr="00532BE0">
        <w:rPr>
          <w:lang w:val="ro-RO"/>
        </w:rPr>
        <w:t xml:space="preserve"> </w:t>
      </w:r>
      <w:r w:rsidRPr="00532BE0">
        <w:rPr>
          <w:b/>
          <w:bCs/>
          <w:lang w:val="ro-RO"/>
        </w:rPr>
        <w:t>Activitatea economică</w:t>
      </w:r>
      <w:r w:rsidRPr="00532BE0">
        <w:rPr>
          <w:lang w:val="ro-RO"/>
        </w:rPr>
        <w:t xml:space="preserve"> – furnizarea de bunuri și servicii pe o piață.</w:t>
      </w:r>
    </w:p>
    <w:p w:rsidR="00922EF3" w:rsidRPr="00532BE0" w:rsidRDefault="00922EF3" w:rsidP="00532BE0">
      <w:pPr>
        <w:pStyle w:val="FootnoteText"/>
        <w:jc w:val="both"/>
        <w:rPr>
          <w:lang w:val="ro-RO"/>
        </w:rPr>
      </w:pPr>
      <w:r w:rsidRPr="00532BE0">
        <w:rPr>
          <w:lang w:val="ro-RO"/>
        </w:rPr>
        <w:t xml:space="preserve"> Conform reglementărilor și jurisprudenței europene (Comunicarea Comisiei privind noțiunea de ajutor de stat astfel cum este menționată la articolul 107 alineatul (1) din Tratatul privind funcționarea Uniunii Europene), finanțarea publică a unei activități culturale sau de conservare a patrimoniului accesbilă</w:t>
      </w:r>
      <w:r w:rsidR="008339E4">
        <w:rPr>
          <w:lang w:val="ro-RO"/>
        </w:rPr>
        <w:t xml:space="preserve"> publicului larg în mod gratuit</w:t>
      </w:r>
      <w:r w:rsidRPr="00532BE0">
        <w:rPr>
          <w:lang w:val="ro-RO"/>
        </w:rPr>
        <w:t>, nu are caracter economic. În cazul în care vizitatorii unei instituții culturale sau participanții la o activitate culturală sau de conservare a patrimoniului inclusiv de conservare a naturii, deschisă publicului larg trebuie să plătească o contribuție bănească care acoperă numai o fracțiune din costurile reale nu afectează caracterul neeconomic al activității respective, deoarece această contribuție nu poate fi considerată drept o remunerație veritabilă pentru serviciul furnizat.</w:t>
      </w:r>
    </w:p>
    <w:p w:rsidR="00922EF3" w:rsidRPr="00532BE0" w:rsidRDefault="00922EF3" w:rsidP="00532BE0">
      <w:pPr>
        <w:pStyle w:val="FootnoteText"/>
        <w:jc w:val="both"/>
        <w:rPr>
          <w:lang w:val="ro-RO"/>
        </w:rPr>
      </w:pPr>
      <w:r w:rsidRPr="00532BE0">
        <w:rPr>
          <w:color w:val="000000"/>
          <w:shd w:val="clear" w:color="auto" w:fill="FFFFFF"/>
          <w:lang w:val="ro-RO"/>
        </w:rPr>
        <w:t>Spre deosebire de cele expuse mai sus, activitățile culturale sau de conservare a patrimoniului (inclusiv de conservare a naturii) finanțate preponderent din taxele plătite de vizitatori sau de utilizatori sau prin alte mijloace comerciale (de exemplu, expoziții cu caracter comercial, cinematografe, evenimente muzicale și festivaluri cu caracter comercial, precum și școli de artă finanțate în principal din taxele de școlarizare) ar trebui să fie calificate ca având caracter economic. Similar, activitățile culturale sau de conservare a patrimoniului de care beneficiază exclusiv anumite întreprinderi, iar nu publicul larg (de exemplu, restaurarea unei clădiri istorice utilizate de o companie privată) ar trebui în mod normal să fie calificate ca având un caracter economic. În cazurile în care o entitate desfășoară activități culturale sau de conservare a patrimoniului, dintre care unele sunt activități neeconomice, și unele sunt activități economice, finanțarea publică pe care o primește va intra sub incidența normelor privind ajutoarele de stat numai în măsura în care aceasta acoperă costurile legate de activitățile economice.</w:t>
      </w:r>
    </w:p>
  </w:footnote>
  <w:footnote w:id="3">
    <w:p w:rsidR="00922EF3" w:rsidRPr="00532BE0" w:rsidRDefault="00922EF3" w:rsidP="00532BE0">
      <w:pPr>
        <w:pStyle w:val="FootnoteText"/>
        <w:jc w:val="both"/>
        <w:rPr>
          <w:lang w:val="ro-RO"/>
        </w:rPr>
      </w:pPr>
      <w:r w:rsidRPr="00532BE0">
        <w:rPr>
          <w:rStyle w:val="FootnoteReference"/>
          <w:lang w:val="ro-RO"/>
        </w:rPr>
        <w:footnoteRef/>
      </w:r>
      <w:r w:rsidRPr="00532BE0">
        <w:rPr>
          <w:lang w:val="ro-RO"/>
        </w:rPr>
        <w:t xml:space="preserve"> În sensul normelor de concurență prevăzute în Tratatul privind funcționarea Uniunii Europene, prin „</w:t>
      </w:r>
      <w:r w:rsidRPr="00532BE0">
        <w:rPr>
          <w:b/>
          <w:bCs/>
          <w:lang w:val="ro-RO"/>
        </w:rPr>
        <w:t>întreprindere</w:t>
      </w:r>
      <w:r w:rsidRPr="00532BE0">
        <w:rPr>
          <w:lang w:val="ro-RO"/>
        </w:rPr>
        <w:t>” se înțelege orice entitate care desfășoară o activitate economică, indiferent de statutul său juridic și de modul în care este finanțată.</w:t>
      </w:r>
    </w:p>
    <w:p w:rsidR="00922EF3" w:rsidRPr="00532BE0" w:rsidRDefault="00922EF3" w:rsidP="00532BE0">
      <w:pPr>
        <w:pStyle w:val="FootnoteText"/>
        <w:jc w:val="both"/>
        <w:rPr>
          <w:lang w:val="ro-RO"/>
        </w:rPr>
      </w:pPr>
      <w:r w:rsidRPr="00532BE0">
        <w:rPr>
          <w:lang w:val="ro-RO"/>
        </w:rPr>
        <w:t>Orice categorie care exercită o activitate de natură economică şi care oferă bunuri şi servicii în competiţie cu alţi operatori (existenţi sau potenţiali) care activează pe piaţă. Aceasta include atât categorii private cât şi publice şi întreaga gamă a ceea ce produc aceştia. În acest sens, ceea ce determină sau nu caracterul de întreprindere nu este categoria juridică (public sau privat), ci natura activităţilor pe care beneficiarul intenţionează să îl implementeze. Întreprinderile non – profit pot oferi bunuri şi servicii pe piaţă. Opinia CE: În mod normal, municipalitățile şi autorităţile locale nu sunt privite ca fiind întreprinderi. Dar chiar şi aşa, acestea pot desfăşura o gamă de sarcini publice şi pot exercita autoritate publică, conform deciziilor Curţii Europene de Justiţie, şi ca urmare, devin întreprinderi prin desfăşurarea unei activităţi economice în piaţă. Ca urmare, activitatea economică are loc atunci când alţi operatori doresc şi pot furniza serviciul sau produsul pe piaţa în cauză.</w:t>
      </w:r>
    </w:p>
  </w:footnote>
  <w:footnote w:id="4">
    <w:p w:rsidR="00922EF3" w:rsidRPr="00532BE0" w:rsidRDefault="00922EF3" w:rsidP="00532BE0">
      <w:pPr>
        <w:pStyle w:val="FootnoteText"/>
        <w:jc w:val="both"/>
        <w:rPr>
          <w:lang w:val="ro-RO"/>
        </w:rPr>
      </w:pPr>
      <w:r w:rsidRPr="00532BE0">
        <w:rPr>
          <w:rStyle w:val="FootnoteReference"/>
          <w:lang w:val="ro-RO"/>
        </w:rPr>
        <w:footnoteRef/>
      </w:r>
      <w:r w:rsidRPr="00532BE0">
        <w:rPr>
          <w:lang w:val="ro-RO"/>
        </w:rPr>
        <w:t xml:space="preserve"> </w:t>
      </w:r>
      <w:r w:rsidRPr="00532BE0">
        <w:rPr>
          <w:b/>
          <w:bCs/>
          <w:lang w:val="ro-RO"/>
        </w:rPr>
        <w:t>Activitatea economică</w:t>
      </w:r>
      <w:r w:rsidRPr="00532BE0">
        <w:rPr>
          <w:lang w:val="ro-RO"/>
        </w:rPr>
        <w:t xml:space="preserve"> – furnizarea de bunuri și servicii pe o piață.</w:t>
      </w:r>
    </w:p>
    <w:p w:rsidR="00922EF3" w:rsidRPr="00532BE0" w:rsidRDefault="00922EF3" w:rsidP="00532BE0">
      <w:pPr>
        <w:pStyle w:val="FootnoteText"/>
        <w:jc w:val="both"/>
        <w:rPr>
          <w:lang w:val="ro-RO"/>
        </w:rPr>
      </w:pPr>
      <w:r w:rsidRPr="00532BE0">
        <w:rPr>
          <w:lang w:val="ro-RO"/>
        </w:rPr>
        <w:t xml:space="preserve"> Conform reglementărilor și jurisprudenței europene (Comunicarea Comisiei privind noțiunea de ajutor de stat astfel cum este menționată la articolul 107 alineatul (1) din Tratatul privind funcționarea Uniunii Europene), finanțarea publică a unei activități culturale sau de conservare a patrimoniului accesbilă publicului larg în mod gratuity, nu are caracter economic. În cazul în care vizitatorii unei instituții culturale sau participanții la o activitate culturală sau de conservare a patrimoniului inclusiv de conservare a naturii, deschisă publicului larg trebuie să plătească o contribuție bănească care acoperă numai o fracțiune din costurile reale nu afectează caracterul neeconomic al activității respective, deoarece această contribuție nu poate fi considerată drept o remunerație veritabilă pentru serviciul furnizat.</w:t>
      </w:r>
    </w:p>
    <w:p w:rsidR="00922EF3" w:rsidRPr="00532BE0" w:rsidRDefault="00922EF3" w:rsidP="00532BE0">
      <w:pPr>
        <w:pStyle w:val="FootnoteText"/>
        <w:jc w:val="both"/>
        <w:rPr>
          <w:lang w:val="ro-RO"/>
        </w:rPr>
      </w:pPr>
      <w:r w:rsidRPr="00532BE0">
        <w:rPr>
          <w:color w:val="000000"/>
          <w:shd w:val="clear" w:color="auto" w:fill="FFFFFF"/>
          <w:lang w:val="ro-RO"/>
        </w:rPr>
        <w:t>Spre deosebire de cele expuse mai sus, activitățile culturale sau de conservare a patrimoniului (inclusiv de conservare a naturii) finanțate preponderent din taxele plătite de vizitatori sau de utilizatori sau prin alte mijloace comerciale (de exemplu, expoziții cu caracter comercial, cinematografe, evenimente muzicale și festivaluri cu caracter comercial, precum și școli de artă finanțate în principal din taxele de școlarizare) ar trebui să fie calificate ca având caracter economic. Similar, activitățile culturale sau de conservare a patrimoniului de care beneficiază exclusiv anumite întreprinderi, iar nu publicul larg (de exemplu, restaurarea unei clădiri istorice utilizate de o companie privată) ar trebui în mod normal să fie calificate ca având un caracter economic. În cazurile în care o entitate desfășoară activități culturale sau de conservare a patrimoniului, dintre care unele sunt activități neeconomice, și unele sunt activități economice, finanțarea publică pe care o primește va intra sub incidența normelor privind ajutoarele de stat numai în măsura în care aceasta acoperă costurile legate de activitățile economice.</w:t>
      </w:r>
    </w:p>
  </w:footnote>
  <w:footnote w:id="5">
    <w:p w:rsidR="007C3839" w:rsidRPr="007C3839" w:rsidRDefault="007C3839">
      <w:pPr>
        <w:pStyle w:val="FootnoteText"/>
        <w:rPr>
          <w:lang w:val="ro-RO"/>
        </w:rPr>
      </w:pPr>
      <w:r>
        <w:rPr>
          <w:rStyle w:val="FootnoteReference"/>
        </w:rPr>
        <w:footnoteRef/>
      </w:r>
      <w:r>
        <w:t xml:space="preserve"> </w:t>
      </w:r>
      <w:r>
        <w:rPr>
          <w:lang w:val="ro-RO"/>
        </w:rPr>
        <w:t>Nu mai mult de 50% din costurile reale ale serviciului cultural furnizat.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76208"/>
    <w:multiLevelType w:val="hybridMultilevel"/>
    <w:tmpl w:val="A7EC753E"/>
    <w:lvl w:ilvl="0" w:tplc="3DDA3C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evenAndOddHeaders/>
  <w:characterSpacingControl w:val="doNotCompress"/>
  <w:hdrShapeDefaults>
    <o:shapedefaults v:ext="edit" spidmax="48130"/>
  </w:hdrShapeDefaults>
  <w:footnotePr>
    <w:footnote w:id="-1"/>
    <w:footnote w:id="0"/>
  </w:footnotePr>
  <w:endnotePr>
    <w:endnote w:id="-1"/>
    <w:endnote w:id="0"/>
  </w:endnotePr>
  <w:compat/>
  <w:rsids>
    <w:rsidRoot w:val="009F157D"/>
    <w:rsid w:val="000005B4"/>
    <w:rsid w:val="000576E9"/>
    <w:rsid w:val="00087779"/>
    <w:rsid w:val="000A6EB8"/>
    <w:rsid w:val="000B0FCD"/>
    <w:rsid w:val="000E6B69"/>
    <w:rsid w:val="000F63ED"/>
    <w:rsid w:val="00113387"/>
    <w:rsid w:val="001212F6"/>
    <w:rsid w:val="001248C4"/>
    <w:rsid w:val="001818D6"/>
    <w:rsid w:val="00181D81"/>
    <w:rsid w:val="001A0346"/>
    <w:rsid w:val="001A06AF"/>
    <w:rsid w:val="001D6FA2"/>
    <w:rsid w:val="001F43FE"/>
    <w:rsid w:val="00201837"/>
    <w:rsid w:val="00216986"/>
    <w:rsid w:val="002240E6"/>
    <w:rsid w:val="00277F9E"/>
    <w:rsid w:val="0028079C"/>
    <w:rsid w:val="002841A1"/>
    <w:rsid w:val="002B4BAE"/>
    <w:rsid w:val="002B688F"/>
    <w:rsid w:val="002B7E35"/>
    <w:rsid w:val="002C7D6E"/>
    <w:rsid w:val="0033554E"/>
    <w:rsid w:val="00351618"/>
    <w:rsid w:val="00385E75"/>
    <w:rsid w:val="003915CB"/>
    <w:rsid w:val="003B1F2E"/>
    <w:rsid w:val="003C3896"/>
    <w:rsid w:val="00412F04"/>
    <w:rsid w:val="004213CA"/>
    <w:rsid w:val="00431544"/>
    <w:rsid w:val="00447DFF"/>
    <w:rsid w:val="00456D1C"/>
    <w:rsid w:val="00495DD1"/>
    <w:rsid w:val="004B4145"/>
    <w:rsid w:val="004B4477"/>
    <w:rsid w:val="004E4C31"/>
    <w:rsid w:val="00501CD0"/>
    <w:rsid w:val="0052329C"/>
    <w:rsid w:val="00532BE0"/>
    <w:rsid w:val="00535DE3"/>
    <w:rsid w:val="00540F9F"/>
    <w:rsid w:val="00573E15"/>
    <w:rsid w:val="00586BF0"/>
    <w:rsid w:val="005A1F7B"/>
    <w:rsid w:val="005C7D35"/>
    <w:rsid w:val="005E5788"/>
    <w:rsid w:val="005E6B39"/>
    <w:rsid w:val="005F6DB1"/>
    <w:rsid w:val="00602417"/>
    <w:rsid w:val="00623CF7"/>
    <w:rsid w:val="00640BBA"/>
    <w:rsid w:val="00650157"/>
    <w:rsid w:val="006565BB"/>
    <w:rsid w:val="00694A82"/>
    <w:rsid w:val="006B10EC"/>
    <w:rsid w:val="006C6072"/>
    <w:rsid w:val="006E663A"/>
    <w:rsid w:val="006F00E0"/>
    <w:rsid w:val="0077725C"/>
    <w:rsid w:val="00781D6C"/>
    <w:rsid w:val="007A01F7"/>
    <w:rsid w:val="007B7D61"/>
    <w:rsid w:val="007C3839"/>
    <w:rsid w:val="007D5D8E"/>
    <w:rsid w:val="008339E4"/>
    <w:rsid w:val="00837D01"/>
    <w:rsid w:val="00851920"/>
    <w:rsid w:val="00857BB8"/>
    <w:rsid w:val="008C79BC"/>
    <w:rsid w:val="008F43F2"/>
    <w:rsid w:val="00921810"/>
    <w:rsid w:val="00922EF3"/>
    <w:rsid w:val="009269D5"/>
    <w:rsid w:val="0094530A"/>
    <w:rsid w:val="00951BB1"/>
    <w:rsid w:val="009A7869"/>
    <w:rsid w:val="009F047F"/>
    <w:rsid w:val="009F1454"/>
    <w:rsid w:val="009F157D"/>
    <w:rsid w:val="00A37A8B"/>
    <w:rsid w:val="00A420C2"/>
    <w:rsid w:val="00A77F13"/>
    <w:rsid w:val="00A800A3"/>
    <w:rsid w:val="00AE3130"/>
    <w:rsid w:val="00B14788"/>
    <w:rsid w:val="00B173AF"/>
    <w:rsid w:val="00B20A0D"/>
    <w:rsid w:val="00B25832"/>
    <w:rsid w:val="00B6268F"/>
    <w:rsid w:val="00BB5CDD"/>
    <w:rsid w:val="00BC4B23"/>
    <w:rsid w:val="00BC7A3D"/>
    <w:rsid w:val="00BD740A"/>
    <w:rsid w:val="00C11CDB"/>
    <w:rsid w:val="00C21F6D"/>
    <w:rsid w:val="00CB2617"/>
    <w:rsid w:val="00CC7BD8"/>
    <w:rsid w:val="00D41719"/>
    <w:rsid w:val="00D5689E"/>
    <w:rsid w:val="00D751CF"/>
    <w:rsid w:val="00D81954"/>
    <w:rsid w:val="00DC100A"/>
    <w:rsid w:val="00DC3E87"/>
    <w:rsid w:val="00DD7B88"/>
    <w:rsid w:val="00E30CBD"/>
    <w:rsid w:val="00E45005"/>
    <w:rsid w:val="00E72AA9"/>
    <w:rsid w:val="00E74174"/>
    <w:rsid w:val="00E77FBB"/>
    <w:rsid w:val="00E914FB"/>
    <w:rsid w:val="00EA770D"/>
    <w:rsid w:val="00EA7D62"/>
    <w:rsid w:val="00EB7511"/>
    <w:rsid w:val="00EC2085"/>
    <w:rsid w:val="00EE79B1"/>
    <w:rsid w:val="00F0340E"/>
    <w:rsid w:val="00F56FEB"/>
    <w:rsid w:val="00FA7F4F"/>
    <w:rsid w:val="00FF4D7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C7D6E"/>
    <w:rPr>
      <w:i/>
      <w:iCs/>
    </w:rPr>
  </w:style>
  <w:style w:type="table" w:styleId="TableGrid">
    <w:name w:val="Table Grid"/>
    <w:basedOn w:val="TableNormal"/>
    <w:uiPriority w:val="39"/>
    <w:rsid w:val="00EB7511"/>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81D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1D81"/>
    <w:rPr>
      <w:sz w:val="20"/>
      <w:szCs w:val="20"/>
    </w:rPr>
  </w:style>
  <w:style w:type="character" w:styleId="FootnoteReference">
    <w:name w:val="footnote reference"/>
    <w:basedOn w:val="DefaultParagraphFont"/>
    <w:uiPriority w:val="99"/>
    <w:semiHidden/>
    <w:unhideWhenUsed/>
    <w:rsid w:val="00181D81"/>
    <w:rPr>
      <w:vertAlign w:val="superscript"/>
    </w:rPr>
  </w:style>
  <w:style w:type="paragraph" w:styleId="BalloonText">
    <w:name w:val="Balloon Text"/>
    <w:basedOn w:val="Normal"/>
    <w:link w:val="BalloonTextChar"/>
    <w:uiPriority w:val="99"/>
    <w:semiHidden/>
    <w:unhideWhenUsed/>
    <w:rsid w:val="003C38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896"/>
    <w:rPr>
      <w:rFonts w:ascii="Segoe UI" w:hAnsi="Segoe UI" w:cs="Segoe UI"/>
      <w:sz w:val="18"/>
      <w:szCs w:val="18"/>
    </w:rPr>
  </w:style>
  <w:style w:type="paragraph" w:styleId="ListParagraph">
    <w:name w:val="List Paragraph"/>
    <w:basedOn w:val="Normal"/>
    <w:uiPriority w:val="34"/>
    <w:qFormat/>
    <w:rsid w:val="005E5788"/>
    <w:pPr>
      <w:ind w:left="720"/>
      <w:contextualSpacing/>
    </w:pPr>
  </w:style>
  <w:style w:type="paragraph" w:styleId="Header">
    <w:name w:val="header"/>
    <w:basedOn w:val="Normal"/>
    <w:link w:val="HeaderChar"/>
    <w:uiPriority w:val="99"/>
    <w:unhideWhenUsed/>
    <w:rsid w:val="00BC4B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4B23"/>
  </w:style>
  <w:style w:type="paragraph" w:styleId="Footer">
    <w:name w:val="footer"/>
    <w:basedOn w:val="Normal"/>
    <w:link w:val="FooterChar"/>
    <w:uiPriority w:val="99"/>
    <w:unhideWhenUsed/>
    <w:rsid w:val="00BC4B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B23"/>
  </w:style>
</w:styles>
</file>

<file path=word/webSettings.xml><?xml version="1.0" encoding="utf-8"?>
<w:webSettings xmlns:r="http://schemas.openxmlformats.org/officeDocument/2006/relationships" xmlns:w="http://schemas.openxmlformats.org/wordprocessingml/2006/main">
  <w:divs>
    <w:div w:id="135029807">
      <w:bodyDiv w:val="1"/>
      <w:marLeft w:val="0"/>
      <w:marRight w:val="0"/>
      <w:marTop w:val="0"/>
      <w:marBottom w:val="0"/>
      <w:divBdr>
        <w:top w:val="none" w:sz="0" w:space="0" w:color="auto"/>
        <w:left w:val="none" w:sz="0" w:space="0" w:color="auto"/>
        <w:bottom w:val="none" w:sz="0" w:space="0" w:color="auto"/>
        <w:right w:val="none" w:sz="0" w:space="0" w:color="auto"/>
      </w:divBdr>
    </w:div>
    <w:div w:id="112146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BE383-6E83-48FE-8ECF-0F126E91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476</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MădălinaM</dc:creator>
  <cp:lastModifiedBy>Cultura</cp:lastModifiedBy>
  <cp:revision>4</cp:revision>
  <cp:lastPrinted>2022-11-24T11:04:00Z</cp:lastPrinted>
  <dcterms:created xsi:type="dcterms:W3CDTF">2022-11-09T09:56:00Z</dcterms:created>
  <dcterms:modified xsi:type="dcterms:W3CDTF">2022-11-24T11:06:00Z</dcterms:modified>
</cp:coreProperties>
</file>